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E254" w14:textId="00C6B478" w:rsidR="004B0591" w:rsidRDefault="004B0591" w:rsidP="000B576A"/>
    <w:sdt>
      <w:sdtPr>
        <w:id w:val="-907071945"/>
        <w:docPartObj>
          <w:docPartGallery w:val="Cover Pages"/>
          <w:docPartUnique/>
        </w:docPartObj>
      </w:sdtPr>
      <w:sdtEndPr/>
      <w:sdtContent>
        <w:p w14:paraId="00B9297E" w14:textId="41E45223" w:rsidR="004B58DA" w:rsidRDefault="004B58DA" w:rsidP="000B576A"/>
        <w:p w14:paraId="4FF044C8" w14:textId="0D04093C" w:rsidR="00AF6D65" w:rsidRDefault="00433D55">
          <w:pPr>
            <w:spacing w:after="160" w:line="259" w:lineRule="auto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82880" distR="182880" simplePos="0" relativeHeight="251658241" behindDoc="0" locked="0" layoutInCell="1" allowOverlap="1" wp14:anchorId="366B4155" wp14:editId="3FEBC7DA">
                    <wp:simplePos x="0" y="0"/>
                    <wp:positionH relativeFrom="margin">
                      <wp:posOffset>-743585</wp:posOffset>
                    </wp:positionH>
                    <wp:positionV relativeFrom="page">
                      <wp:posOffset>4781550</wp:posOffset>
                    </wp:positionV>
                    <wp:extent cx="7372350" cy="1315720"/>
                    <wp:effectExtent l="0" t="0" r="6350" b="8255"/>
                    <wp:wrapSquare wrapText="bothSides"/>
                    <wp:docPr id="131" name="Cuadro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72350" cy="1315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2EF6BD" w14:textId="12A97CCC" w:rsidR="00AC76BF" w:rsidRPr="00393972" w:rsidRDefault="00191D2B" w:rsidP="001F620D">
                                <w:pPr>
                                  <w:pStyle w:val="Sinespaciado"/>
                                  <w:spacing w:before="40" w:line="216" w:lineRule="auto"/>
                                  <w:rPr>
                                    <w:rFonts w:ascii="Ubuntu" w:hAnsi="Ubuntu"/>
                                    <w:b/>
                                    <w:color w:val="434343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Ubuntu" w:hAnsi="Ubuntu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-130715524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F52BD" w:rsidRPr="00631494">
                                      <w:rPr>
                                        <w:rFonts w:ascii="Ubuntu" w:hAnsi="Ubuntu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 xml:space="preserve">PROCEDIMIENTO                    </w:t>
                                    </w:r>
                                    <w:r w:rsidR="007257FD" w:rsidRPr="00631494">
                                      <w:rPr>
                                        <w:rFonts w:ascii="Ubuntu" w:hAnsi="Ubuntu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 xml:space="preserve">REFORZAMIENTO DE HABILIDADES </w:t>
                                    </w:r>
                                    <w:r w:rsidR="00695D5C" w:rsidRPr="00631494">
                                      <w:rPr>
                                        <w:rFonts w:ascii="Ubuntu" w:hAnsi="Ubuntu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>Y EXPLORACIÓN VOCACIONAL</w:t>
                                    </w:r>
                                    <w:r w:rsidR="00CB1F26" w:rsidRPr="00631494">
                                      <w:rPr>
                                        <w:rFonts w:ascii="Ubuntu" w:hAnsi="Ubuntu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 xml:space="preserve"> TEMPRANA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Ubuntu" w:hAnsi="Ubuntu"/>
                                    <w:caps/>
                                    <w:color w:val="4C4D4C"/>
                                    <w:sz w:val="28"/>
                                    <w:szCs w:val="28"/>
                                  </w:rPr>
                                  <w:alias w:val="Subtítulo"/>
                                  <w:tag w:val=""/>
                                  <w:id w:val="59151438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CBC8327" w14:textId="6EE65341" w:rsidR="00AC76BF" w:rsidRPr="00393972" w:rsidRDefault="009879C9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rFonts w:ascii="Ubuntu" w:hAnsi="Ubuntu"/>
                                        <w:caps/>
                                        <w:color w:val="4C4D4C"/>
                                        <w:sz w:val="28"/>
                                        <w:szCs w:val="28"/>
                                      </w:rPr>
                                    </w:pPr>
                                    <w:r w:rsidRPr="009879C9">
                                      <w:rPr>
                                        <w:rFonts w:ascii="Ubuntu" w:hAnsi="Ubuntu"/>
                                        <w:caps/>
                                        <w:color w:val="4C4D4C"/>
                                        <w:sz w:val="28"/>
                                        <w:szCs w:val="28"/>
                                      </w:rPr>
                                      <w:t xml:space="preserve">UNIDAD DE </w:t>
                                    </w:r>
                                    <w:r w:rsidR="002554C6">
                                      <w:rPr>
                                        <w:rFonts w:ascii="Ubuntu" w:hAnsi="Ubuntu"/>
                                        <w:caps/>
                                        <w:color w:val="4C4D4C"/>
                                        <w:sz w:val="28"/>
                                        <w:szCs w:val="28"/>
                                      </w:rPr>
                                      <w:t>INDUCCIÓN UNIVERSITARIA</w:t>
                                    </w:r>
                                    <w:r w:rsidR="000F52BD">
                                      <w:rPr>
                                        <w:rFonts w:ascii="Ubuntu" w:hAnsi="Ubuntu"/>
                                        <w:caps/>
                                        <w:color w:val="4C4D4C"/>
                                        <w:sz w:val="28"/>
                                        <w:szCs w:val="28"/>
                                      </w:rPr>
                                      <w:t xml:space="preserve"> – DIRECCIÓN DE </w:t>
                                    </w:r>
                                    <w:r w:rsidR="001B550A">
                                      <w:rPr>
                                        <w:rFonts w:ascii="Ubuntu" w:hAnsi="Ubuntu"/>
                                        <w:caps/>
                                        <w:color w:val="4C4D4C"/>
                                        <w:sz w:val="28"/>
                                        <w:szCs w:val="28"/>
                                      </w:rPr>
                                      <w:t>ACOMPAÑAMIENTO ACADÉMICO AL ESTUDIANTE</w:t>
                                    </w:r>
                                  </w:p>
                                </w:sdtContent>
                              </w:sdt>
                              <w:p w14:paraId="67006ED8" w14:textId="0DCB32A0" w:rsidR="00AC76BF" w:rsidRPr="00393972" w:rsidRDefault="00AC76BF">
                                <w:pPr>
                                  <w:pStyle w:val="Sinespaciado"/>
                                  <w:spacing w:before="80" w:after="40"/>
                                  <w:rPr>
                                    <w:rFonts w:ascii="Ubuntu" w:hAnsi="Ubuntu"/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66B4155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1" o:spid="_x0000_s1026" type="#_x0000_t202" style="position:absolute;margin-left:-58.55pt;margin-top:376.5pt;width:580.5pt;height:103.6pt;z-index:251658241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" filled="f" stroked="f" strokeweight=".5pt">
                    <v:textbox style="mso-fit-shape-to-text:t" inset="0,0,0,0">
                      <w:txbxContent>
                        <w:p w14:paraId="382EF6BD" w14:textId="12A97CCC" w:rsidR="00AC76BF" w:rsidRPr="00393972" w:rsidRDefault="00000000" w:rsidP="001F620D">
                          <w:pPr>
                            <w:pStyle w:val="NoSpacing"/>
                            <w:spacing w:before="40" w:line="216" w:lineRule="auto"/>
                            <w:rPr>
                              <w:rFonts w:ascii="Ubuntu" w:hAnsi="Ubuntu"/>
                              <w:b/>
                              <w:color w:val="434343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Ubuntu" w:hAnsi="Ubuntu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-130715524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F52BD" w:rsidRPr="00631494">
                                <w:rPr>
                                  <w:rFonts w:ascii="Ubuntu" w:hAnsi="Ubuntu"/>
                                  <w:b/>
                                  <w:color w:val="000000" w:themeColor="text1"/>
                                  <w:sz w:val="72"/>
                                  <w:szCs w:val="72"/>
                                </w:rPr>
                                <w:t xml:space="preserve">PROCEDIMIENTO                    </w:t>
                              </w:r>
                              <w:r w:rsidR="007257FD" w:rsidRPr="00631494">
                                <w:rPr>
                                  <w:rFonts w:ascii="Ubuntu" w:hAnsi="Ubuntu"/>
                                  <w:b/>
                                  <w:color w:val="000000" w:themeColor="text1"/>
                                  <w:sz w:val="72"/>
                                  <w:szCs w:val="72"/>
                                </w:rPr>
                                <w:t xml:space="preserve">REFORZAMIENTO DE HABILIDADES </w:t>
                              </w:r>
                              <w:r w:rsidR="00695D5C" w:rsidRPr="00631494">
                                <w:rPr>
                                  <w:rFonts w:ascii="Ubuntu" w:hAnsi="Ubuntu"/>
                                  <w:b/>
                                  <w:color w:val="000000" w:themeColor="text1"/>
                                  <w:sz w:val="72"/>
                                  <w:szCs w:val="72"/>
                                </w:rPr>
                                <w:t>Y EXPLORACIÓN VOCACIONAL</w:t>
                              </w:r>
                              <w:r w:rsidR="00CB1F26" w:rsidRPr="00631494">
                                <w:rPr>
                                  <w:rFonts w:ascii="Ubuntu" w:hAnsi="Ubuntu"/>
                                  <w:b/>
                                  <w:color w:val="000000" w:themeColor="text1"/>
                                  <w:sz w:val="72"/>
                                  <w:szCs w:val="72"/>
                                </w:rPr>
                                <w:t xml:space="preserve"> TEMPRANA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Ubuntu" w:hAnsi="Ubuntu"/>
                              <w:caps/>
                              <w:color w:val="4C4D4C"/>
                              <w:sz w:val="28"/>
                              <w:szCs w:val="28"/>
                            </w:rPr>
                            <w:alias w:val="Subtítulo"/>
                            <w:tag w:val=""/>
                            <w:id w:val="59151438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CBC8327" w14:textId="6EE65341" w:rsidR="00AC76BF" w:rsidRPr="00393972" w:rsidRDefault="009879C9">
                              <w:pPr>
                                <w:pStyle w:val="NoSpacing"/>
                                <w:spacing w:before="40" w:after="40"/>
                                <w:rPr>
                                  <w:rFonts w:ascii="Ubuntu" w:hAnsi="Ubuntu"/>
                                  <w:caps/>
                                  <w:color w:val="4C4D4C"/>
                                  <w:sz w:val="28"/>
                                  <w:szCs w:val="28"/>
                                </w:rPr>
                              </w:pPr>
                              <w:r w:rsidRPr="009879C9">
                                <w:rPr>
                                  <w:rFonts w:ascii="Ubuntu" w:hAnsi="Ubuntu"/>
                                  <w:caps/>
                                  <w:color w:val="4C4D4C"/>
                                  <w:sz w:val="28"/>
                                  <w:szCs w:val="28"/>
                                </w:rPr>
                                <w:t xml:space="preserve">UNIDAD DE </w:t>
                              </w:r>
                              <w:r w:rsidR="002554C6">
                                <w:rPr>
                                  <w:rFonts w:ascii="Ubuntu" w:hAnsi="Ubuntu"/>
                                  <w:caps/>
                                  <w:color w:val="4C4D4C"/>
                                  <w:sz w:val="28"/>
                                  <w:szCs w:val="28"/>
                                </w:rPr>
                                <w:t>INDUCCIÓN UNIVERSITARIA</w:t>
                              </w:r>
                              <w:r w:rsidR="000F52BD">
                                <w:rPr>
                                  <w:rFonts w:ascii="Ubuntu" w:hAnsi="Ubuntu"/>
                                  <w:caps/>
                                  <w:color w:val="4C4D4C"/>
                                  <w:sz w:val="28"/>
                                  <w:szCs w:val="28"/>
                                </w:rPr>
                                <w:t xml:space="preserve"> – DIRECCIÓN DE </w:t>
                              </w:r>
                              <w:r w:rsidR="001B550A">
                                <w:rPr>
                                  <w:rFonts w:ascii="Ubuntu" w:hAnsi="Ubuntu"/>
                                  <w:caps/>
                                  <w:color w:val="4C4D4C"/>
                                  <w:sz w:val="28"/>
                                  <w:szCs w:val="28"/>
                                </w:rPr>
                                <w:t>ACOMPAÑAMIENTO ACADÉMICO AL ESTUDIANTE</w:t>
                              </w:r>
                            </w:p>
                          </w:sdtContent>
                        </w:sdt>
                        <w:p w14:paraId="67006ED8" w14:textId="0DCB32A0" w:rsidR="00AC76BF" w:rsidRPr="00393972" w:rsidRDefault="00AC76BF">
                          <w:pPr>
                            <w:pStyle w:val="NoSpacing"/>
                            <w:spacing w:before="80" w:after="40"/>
                            <w:rPr>
                              <w:rFonts w:ascii="Ubuntu" w:hAnsi="Ubuntu"/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9879C9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0C713FA" wp14:editId="5CC50312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3236595</wp:posOffset>
                    </wp:positionV>
                    <wp:extent cx="7839075" cy="2406650"/>
                    <wp:effectExtent l="0" t="0" r="9525" b="0"/>
                    <wp:wrapThrough wrapText="bothSides">
                      <wp:wrapPolygon edited="0">
                        <wp:start x="0" y="0"/>
                        <wp:lineTo x="0" y="21372"/>
                        <wp:lineTo x="21574" y="21372"/>
                        <wp:lineTo x="21574" y="0"/>
                        <wp:lineTo x="0" y="0"/>
                      </wp:wrapPolygon>
                    </wp:wrapThrough>
                    <wp:docPr id="2" name="Rectá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839075" cy="24066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69388A7" id="Rectángulo 2" o:spid="_x0000_s1026" style="position:absolute;margin-left:0;margin-top:254.85pt;width:617.25pt;height:189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" fillcolor="#e7e6e6 [3214]" stroked="f" strokeweight="1pt">
                    <w10:wrap type="through" anchorx="page"/>
                  </v:rect>
                </w:pict>
              </mc:Fallback>
            </mc:AlternateContent>
          </w:r>
          <w:r w:rsidR="004B58DA">
            <w:br w:type="page"/>
          </w:r>
        </w:p>
      </w:sdtContent>
    </w:sdt>
    <w:p w14:paraId="751FAB64" w14:textId="2C44369F" w:rsidR="002A5627" w:rsidRDefault="002A5627" w:rsidP="002A5627">
      <w:pPr>
        <w:spacing w:after="0"/>
        <w:jc w:val="center"/>
        <w:rPr>
          <w:rFonts w:asciiTheme="minorHAnsi" w:hAnsiTheme="minorHAnsi" w:cs="Tahoma"/>
          <w:b/>
          <w:lang w:val="es-419"/>
        </w:rPr>
      </w:pPr>
      <w:r>
        <w:rPr>
          <w:rFonts w:asciiTheme="minorHAnsi" w:hAnsiTheme="minorHAnsi" w:cs="Tahoma"/>
          <w:b/>
          <w:lang w:val="es-419"/>
        </w:rPr>
        <w:lastRenderedPageBreak/>
        <w:t>Revisión y Control Histórico de cambios</w:t>
      </w:r>
    </w:p>
    <w:p w14:paraId="5AFEFF6E" w14:textId="77777777" w:rsidR="002A5627" w:rsidRDefault="002A5627" w:rsidP="002A5627">
      <w:pPr>
        <w:spacing w:after="0"/>
        <w:jc w:val="center"/>
        <w:rPr>
          <w:rFonts w:asciiTheme="minorHAnsi" w:hAnsiTheme="minorHAnsi" w:cs="Tahoma"/>
          <w:b/>
          <w:lang w:val="es-419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71"/>
        <w:gridCol w:w="851"/>
        <w:gridCol w:w="4536"/>
        <w:gridCol w:w="2268"/>
      </w:tblGrid>
      <w:tr w:rsidR="00B567AF" w14:paraId="2ACCEB5E" w14:textId="77777777" w:rsidTr="5FA093C4">
        <w:tc>
          <w:tcPr>
            <w:tcW w:w="1271" w:type="dxa"/>
            <w:shd w:val="clear" w:color="auto" w:fill="F2F2F2" w:themeFill="background1" w:themeFillShade="F2"/>
          </w:tcPr>
          <w:p w14:paraId="168BB789" w14:textId="77777777" w:rsidR="00B567AF" w:rsidRDefault="00B567AF" w:rsidP="00CA1EF2">
            <w:pPr>
              <w:spacing w:after="0"/>
              <w:jc w:val="center"/>
              <w:rPr>
                <w:rFonts w:asciiTheme="minorHAnsi" w:hAnsiTheme="minorHAnsi" w:cs="Tahoma"/>
                <w:b/>
                <w:lang w:val="es-419"/>
              </w:rPr>
            </w:pPr>
            <w:r>
              <w:rPr>
                <w:rFonts w:asciiTheme="minorHAnsi" w:hAnsiTheme="minorHAnsi" w:cs="Tahoma"/>
                <w:b/>
                <w:lang w:val="es-419"/>
              </w:rPr>
              <w:t>Fecha de Revisión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90CBF51" w14:textId="77777777" w:rsidR="00B567AF" w:rsidRDefault="00B567AF" w:rsidP="00CA1EF2">
            <w:pPr>
              <w:spacing w:after="0"/>
              <w:jc w:val="center"/>
              <w:rPr>
                <w:rFonts w:asciiTheme="minorHAnsi" w:hAnsiTheme="minorHAnsi" w:cs="Tahoma"/>
                <w:b/>
                <w:lang w:val="es-419"/>
              </w:rPr>
            </w:pPr>
            <w:r>
              <w:rPr>
                <w:rFonts w:asciiTheme="minorHAnsi" w:hAnsiTheme="minorHAnsi" w:cs="Tahoma"/>
                <w:b/>
                <w:lang w:val="es-419"/>
              </w:rPr>
              <w:t>Versión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491430E9" w14:textId="77777777" w:rsidR="00B567AF" w:rsidRDefault="00B567AF" w:rsidP="00CA1EF2">
            <w:pPr>
              <w:spacing w:after="0"/>
              <w:jc w:val="center"/>
              <w:rPr>
                <w:rFonts w:asciiTheme="minorHAnsi" w:hAnsiTheme="minorHAnsi" w:cs="Tahoma"/>
                <w:b/>
                <w:lang w:val="es-419"/>
              </w:rPr>
            </w:pPr>
            <w:r>
              <w:rPr>
                <w:rFonts w:asciiTheme="minorHAnsi" w:hAnsiTheme="minorHAnsi" w:cs="Tahoma"/>
                <w:b/>
                <w:lang w:val="es-419"/>
              </w:rPr>
              <w:t>Resumen y puntos modificados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6A5341C" w14:textId="77777777" w:rsidR="00B567AF" w:rsidRDefault="00B567AF" w:rsidP="00CA1EF2">
            <w:pPr>
              <w:spacing w:after="0"/>
              <w:jc w:val="center"/>
              <w:rPr>
                <w:rFonts w:asciiTheme="minorHAnsi" w:hAnsiTheme="minorHAnsi" w:cs="Tahoma"/>
                <w:b/>
                <w:lang w:val="es-419"/>
              </w:rPr>
            </w:pPr>
            <w:r>
              <w:rPr>
                <w:rFonts w:asciiTheme="minorHAnsi" w:hAnsiTheme="minorHAnsi" w:cs="Tahoma"/>
                <w:b/>
                <w:lang w:val="es-419"/>
              </w:rPr>
              <w:t>Unidad Responsable</w:t>
            </w:r>
          </w:p>
        </w:tc>
      </w:tr>
      <w:tr w:rsidR="009879C9" w14:paraId="599E27A8" w14:textId="77777777" w:rsidTr="5FA093C4">
        <w:tc>
          <w:tcPr>
            <w:tcW w:w="1271" w:type="dxa"/>
          </w:tcPr>
          <w:p w14:paraId="126E3CC8" w14:textId="176A7B30" w:rsidR="009879C9" w:rsidRPr="00D233D1" w:rsidRDefault="009879C9" w:rsidP="009879C9">
            <w:pPr>
              <w:spacing w:line="240" w:lineRule="auto"/>
              <w:jc w:val="center"/>
              <w:rPr>
                <w:rFonts w:asciiTheme="minorHAnsi" w:hAnsiTheme="minorHAnsi" w:cs="Tahoma"/>
                <w:lang w:val="es-419"/>
              </w:rPr>
            </w:pPr>
          </w:p>
        </w:tc>
        <w:tc>
          <w:tcPr>
            <w:tcW w:w="851" w:type="dxa"/>
          </w:tcPr>
          <w:p w14:paraId="2A1E9103" w14:textId="6C6FC877" w:rsidR="009879C9" w:rsidRPr="00C13F86" w:rsidRDefault="009879C9" w:rsidP="009879C9">
            <w:pPr>
              <w:spacing w:line="240" w:lineRule="auto"/>
              <w:jc w:val="center"/>
              <w:rPr>
                <w:rFonts w:asciiTheme="minorHAnsi" w:hAnsiTheme="minorHAnsi" w:cs="Tahoma"/>
                <w:lang w:val="es-419"/>
              </w:rPr>
            </w:pPr>
          </w:p>
        </w:tc>
        <w:tc>
          <w:tcPr>
            <w:tcW w:w="4536" w:type="dxa"/>
          </w:tcPr>
          <w:p w14:paraId="71ADD716" w14:textId="10C2FEA6" w:rsidR="009879C9" w:rsidRPr="006B00D9" w:rsidRDefault="005B2800" w:rsidP="5FA093C4">
            <w:pPr>
              <w:spacing w:line="240" w:lineRule="auto"/>
              <w:jc w:val="both"/>
              <w:rPr>
                <w:rFonts w:asciiTheme="minorHAnsi" w:hAnsiTheme="minorHAnsi" w:cs="Tahoma"/>
                <w:vertAlign w:val="subscript"/>
                <w:lang w:val="es-419"/>
              </w:rPr>
            </w:pPr>
            <w:r w:rsidRPr="5FA093C4">
              <w:rPr>
                <w:rFonts w:asciiTheme="minorHAnsi" w:hAnsiTheme="minorHAnsi" w:cs="Tahoma"/>
                <w:vertAlign w:val="subscript"/>
                <w:lang w:val="es-419"/>
              </w:rPr>
              <w:t>[]</w:t>
            </w:r>
          </w:p>
        </w:tc>
        <w:tc>
          <w:tcPr>
            <w:tcW w:w="2268" w:type="dxa"/>
          </w:tcPr>
          <w:p w14:paraId="35214D45" w14:textId="685B5D93" w:rsidR="009879C9" w:rsidRPr="00C13F86" w:rsidRDefault="009879C9" w:rsidP="009879C9">
            <w:pPr>
              <w:spacing w:line="240" w:lineRule="auto"/>
              <w:jc w:val="both"/>
              <w:rPr>
                <w:rFonts w:asciiTheme="minorHAnsi" w:hAnsiTheme="minorHAnsi" w:cs="Tahoma"/>
                <w:lang w:val="es-419"/>
              </w:rPr>
            </w:pPr>
          </w:p>
        </w:tc>
      </w:tr>
    </w:tbl>
    <w:p w14:paraId="6FAC8807" w14:textId="77777777" w:rsidR="00054C91" w:rsidRDefault="00054C91"/>
    <w:p w14:paraId="48EB7532" w14:textId="77777777" w:rsidR="00127C77" w:rsidRDefault="00127C77">
      <w:pPr>
        <w:spacing w:after="160" w:line="259" w:lineRule="auto"/>
      </w:pPr>
      <w:r>
        <w:br w:type="page"/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val="es-ES" w:eastAsia="en-US"/>
        </w:rPr>
        <w:id w:val="5903652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FBD45C" w14:textId="77777777" w:rsidR="00127C77" w:rsidRPr="00393972" w:rsidRDefault="00127C77">
          <w:pPr>
            <w:pStyle w:val="TtuloTDC"/>
            <w:rPr>
              <w:color w:val="4C4D4C"/>
            </w:rPr>
          </w:pPr>
          <w:r w:rsidRPr="00393972">
            <w:rPr>
              <w:color w:val="4C4D4C"/>
              <w:lang w:val="es-ES"/>
            </w:rPr>
            <w:t>Contenido</w:t>
          </w:r>
        </w:p>
        <w:p w14:paraId="59D62720" w14:textId="3A842F93" w:rsidR="008C6D12" w:rsidRDefault="00127C77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8150013" w:history="1">
            <w:r w:rsidR="008C6D12" w:rsidRPr="001A65D8">
              <w:rPr>
                <w:rStyle w:val="Hipervnculo"/>
                <w:noProof/>
              </w:rPr>
              <w:t>1.</w:t>
            </w:r>
            <w:r w:rsidR="008C6D12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8C6D12" w:rsidRPr="001A65D8">
              <w:rPr>
                <w:rStyle w:val="Hipervnculo"/>
                <w:noProof/>
              </w:rPr>
              <w:t>Propósito</w:t>
            </w:r>
            <w:r w:rsidR="008C6D12">
              <w:rPr>
                <w:noProof/>
                <w:webHidden/>
              </w:rPr>
              <w:tab/>
            </w:r>
            <w:r w:rsidR="008C6D12">
              <w:rPr>
                <w:noProof/>
                <w:webHidden/>
              </w:rPr>
              <w:fldChar w:fldCharType="begin"/>
            </w:r>
            <w:r w:rsidR="008C6D12">
              <w:rPr>
                <w:noProof/>
                <w:webHidden/>
              </w:rPr>
              <w:instrText xml:space="preserve"> PAGEREF _Toc528150013 \h </w:instrText>
            </w:r>
            <w:r w:rsidR="008C6D12">
              <w:rPr>
                <w:noProof/>
                <w:webHidden/>
              </w:rPr>
            </w:r>
            <w:r w:rsidR="008C6D12">
              <w:rPr>
                <w:noProof/>
                <w:webHidden/>
              </w:rPr>
              <w:fldChar w:fldCharType="separate"/>
            </w:r>
            <w:r w:rsidR="008C6D12">
              <w:rPr>
                <w:noProof/>
                <w:webHidden/>
              </w:rPr>
              <w:t>3</w:t>
            </w:r>
            <w:r w:rsidR="008C6D12">
              <w:rPr>
                <w:noProof/>
                <w:webHidden/>
              </w:rPr>
              <w:fldChar w:fldCharType="end"/>
            </w:r>
          </w:hyperlink>
        </w:p>
        <w:p w14:paraId="07A7CF45" w14:textId="3A305EF9" w:rsidR="008C6D12" w:rsidRDefault="008C6D12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528150014" w:history="1">
            <w:r w:rsidRPr="001A65D8">
              <w:rPr>
                <w:rStyle w:val="Hipervnculo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1A65D8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_Toc528150014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738F9" w14:textId="3001959E" w:rsidR="008C6D12" w:rsidRDefault="008C6D12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528150015" w:history="1">
            <w:r w:rsidRPr="001A65D8">
              <w:rPr>
                <w:rStyle w:val="Hipervnculo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1A65D8">
              <w:rPr>
                <w:rStyle w:val="Hipervnculo"/>
                <w:noProof/>
              </w:rPr>
              <w:t>Descripción del procedimiento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_Toc528150015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1770F" w14:textId="39AA443A" w:rsidR="008C6D12" w:rsidRDefault="008C6D12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528150016" w:history="1">
            <w:r w:rsidRPr="001A65D8">
              <w:rPr>
                <w:rStyle w:val="Hipervnculo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1A65D8">
              <w:rPr>
                <w:rStyle w:val="Hipervnculo"/>
                <w:noProof/>
              </w:rPr>
              <w:t>XXXXXX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_Toc528150016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142AE" w14:textId="72649E06" w:rsidR="008C6D12" w:rsidRDefault="008C6D12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528150017" w:history="1">
            <w:r w:rsidRPr="001A65D8">
              <w:rPr>
                <w:rStyle w:val="Hipervnculo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1A65D8">
              <w:rPr>
                <w:rStyle w:val="Hipervnculo"/>
                <w:noProof/>
              </w:rPr>
              <w:t>XXXXXX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_Toc528150017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7EAF2" w14:textId="1FE5CD1E" w:rsidR="008C6D12" w:rsidRDefault="008C6D12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528150018" w:history="1">
            <w:r w:rsidRPr="001A65D8">
              <w:rPr>
                <w:rStyle w:val="Hipervnculo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1A65D8">
              <w:rPr>
                <w:rStyle w:val="Hipervnculo"/>
                <w:noProof/>
              </w:rPr>
              <w:t>Representación gráfica del procedimiento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_Toc528150018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4D28AC" w14:textId="4D250ECB" w:rsidR="008C6D12" w:rsidRDefault="008C6D12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528150019" w:history="1">
            <w:r w:rsidRPr="001A65D8">
              <w:rPr>
                <w:rStyle w:val="Hipervnculo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1A65D8">
              <w:rPr>
                <w:rStyle w:val="Hipervnculo"/>
                <w:noProof/>
              </w:rPr>
              <w:t>Glosario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_Toc528150019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E118C" w14:textId="661FC478" w:rsidR="008C6D12" w:rsidRDefault="008C6D12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528150020" w:history="1">
            <w:r w:rsidRPr="001A65D8">
              <w:rPr>
                <w:rStyle w:val="Hipervnculo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1A65D8">
              <w:rPr>
                <w:rStyle w:val="Hipervnculo"/>
                <w:noProof/>
              </w:rPr>
              <w:t>Registros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_Toc528150020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3F123" w14:textId="6A042B67" w:rsidR="008C6D12" w:rsidRDefault="008C6D12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528150021" w:history="1">
            <w:r w:rsidRPr="001A65D8">
              <w:rPr>
                <w:rStyle w:val="Hipervnculo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1A65D8">
              <w:rPr>
                <w:rStyle w:val="Hipervnculo"/>
                <w:noProof/>
              </w:rPr>
              <w:t>Documentación Adicional o de referencia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_Toc528150021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96BE49" w14:textId="06FA2F0A" w:rsidR="008C6D12" w:rsidRDefault="008C6D12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528150022" w:history="1">
            <w:r w:rsidRPr="001A65D8">
              <w:rPr>
                <w:rStyle w:val="Hipervnculo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1A65D8">
              <w:rPr>
                <w:rStyle w:val="Hipervnculo"/>
                <w:noProof/>
              </w:rPr>
              <w:t>Sistema de Modificaciones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_Toc528150022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E9F95" w14:textId="4DB9E29F" w:rsidR="008C6D12" w:rsidRDefault="008C6D12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528150023" w:history="1">
            <w:r w:rsidRPr="001A65D8">
              <w:rPr>
                <w:rStyle w:val="Hipervnculo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1A65D8">
              <w:rPr>
                <w:rStyle w:val="Hipervnculo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_Toc528150023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CDF49" w14:textId="2FAA5A47" w:rsidR="008C6D12" w:rsidRDefault="008C6D12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528150024" w:history="1">
            <w:r w:rsidRPr="001A65D8">
              <w:rPr>
                <w:rStyle w:val="Hipervnculo"/>
                <w:noProof/>
                <w:lang w:val="es-419"/>
              </w:rPr>
              <w:t>Anexo 1: xxxxxxx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_Toc528150024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AC379" w14:textId="7670A0CF" w:rsidR="002A39CC" w:rsidRPr="002A39CC" w:rsidRDefault="00127C77" w:rsidP="002A39CC">
          <w:r>
            <w:rPr>
              <w:b/>
              <w:bCs/>
              <w:lang w:val="es-ES"/>
            </w:rPr>
            <w:fldChar w:fldCharType="end"/>
          </w:r>
        </w:p>
      </w:sdtContent>
    </w:sdt>
    <w:p w14:paraId="533363F9" w14:textId="77777777" w:rsidR="001B681F" w:rsidRDefault="001B681F" w:rsidP="001B681F">
      <w:pPr>
        <w:pStyle w:val="Ttulo1"/>
        <w:ind w:left="360" w:right="-93"/>
        <w:rPr>
          <w:color w:val="4C4D4C"/>
        </w:rPr>
      </w:pPr>
      <w:bookmarkStart w:id="0" w:name="_Toc522631097"/>
    </w:p>
    <w:p w14:paraId="18E3B86D" w14:textId="3882F508" w:rsidR="001B681F" w:rsidRDefault="001B681F" w:rsidP="001B681F">
      <w:pPr>
        <w:spacing w:after="160" w:line="259" w:lineRule="auto"/>
      </w:pPr>
      <w:r>
        <w:br w:type="page"/>
      </w:r>
    </w:p>
    <w:p w14:paraId="601991DD" w14:textId="45B1BB9B" w:rsidR="009879C9" w:rsidRPr="00393972" w:rsidRDefault="009879C9" w:rsidP="00A6796E">
      <w:pPr>
        <w:pStyle w:val="Ttulo1"/>
        <w:numPr>
          <w:ilvl w:val="0"/>
          <w:numId w:val="5"/>
        </w:numPr>
        <w:ind w:right="-93"/>
        <w:rPr>
          <w:color w:val="4C4D4C"/>
        </w:rPr>
      </w:pPr>
      <w:bookmarkStart w:id="1" w:name="_Toc528150013"/>
      <w:r w:rsidRPr="00393972">
        <w:rPr>
          <w:color w:val="4C4D4C"/>
        </w:rPr>
        <w:lastRenderedPageBreak/>
        <w:t>Propósito</w:t>
      </w:r>
      <w:bookmarkEnd w:id="0"/>
      <w:bookmarkEnd w:id="1"/>
    </w:p>
    <w:p w14:paraId="156FF01A" w14:textId="000BEFAD" w:rsidR="7FD14CA3" w:rsidRDefault="1789223F" w:rsidP="6358369A">
      <w:pPr>
        <w:spacing w:line="240" w:lineRule="auto"/>
        <w:ind w:right="-93"/>
        <w:jc w:val="both"/>
        <w:rPr>
          <w:rFonts w:asciiTheme="minorHAnsi" w:hAnsiTheme="minorHAnsi" w:cs="Tahoma"/>
          <w:lang w:val="es-419"/>
        </w:rPr>
      </w:pPr>
      <w:bookmarkStart w:id="2" w:name="OLE_LINK1"/>
      <w:r w:rsidRPr="6358369A">
        <w:rPr>
          <w:rFonts w:asciiTheme="minorHAnsi" w:hAnsiTheme="minorHAnsi" w:cs="Tahoma"/>
          <w:lang w:val="es-419"/>
        </w:rPr>
        <w:t xml:space="preserve">Fortalecer </w:t>
      </w:r>
      <w:r w:rsidR="002A5A44" w:rsidRPr="6358369A">
        <w:rPr>
          <w:rFonts w:asciiTheme="minorHAnsi" w:hAnsiTheme="minorHAnsi" w:cs="Tahoma"/>
          <w:lang w:val="es-419"/>
        </w:rPr>
        <w:t xml:space="preserve">de </w:t>
      </w:r>
      <w:r w:rsidR="002A5A44" w:rsidRPr="6358369A">
        <w:rPr>
          <w:rFonts w:asciiTheme="minorHAnsi" w:hAnsiTheme="minorHAnsi" w:cs="Tahoma"/>
          <w:color w:val="000000" w:themeColor="text1"/>
          <w:lang w:val="es-419"/>
        </w:rPr>
        <w:t xml:space="preserve">forma </w:t>
      </w:r>
      <w:r w:rsidR="52C9F427" w:rsidRPr="6358369A">
        <w:rPr>
          <w:rFonts w:asciiTheme="minorHAnsi" w:hAnsiTheme="minorHAnsi" w:cs="Tahoma"/>
          <w:color w:val="000000" w:themeColor="text1"/>
          <w:lang w:val="es-419"/>
        </w:rPr>
        <w:t xml:space="preserve">temprana </w:t>
      </w:r>
      <w:r w:rsidRPr="6358369A">
        <w:rPr>
          <w:rFonts w:asciiTheme="minorHAnsi" w:hAnsiTheme="minorHAnsi" w:cs="Tahoma"/>
          <w:lang w:val="es-419"/>
        </w:rPr>
        <w:t>las habilidades transversales y la exploración vocacional de estudiantes de educación media</w:t>
      </w:r>
      <w:r w:rsidR="44EDDB45" w:rsidRPr="6358369A">
        <w:rPr>
          <w:rFonts w:asciiTheme="minorHAnsi" w:hAnsiTheme="minorHAnsi" w:cs="Tahoma"/>
          <w:lang w:val="es-419"/>
        </w:rPr>
        <w:t xml:space="preserve"> </w:t>
      </w:r>
      <w:r w:rsidRPr="6358369A">
        <w:rPr>
          <w:rFonts w:asciiTheme="minorHAnsi" w:hAnsiTheme="minorHAnsi" w:cs="Tahoma"/>
          <w:lang w:val="es-419"/>
        </w:rPr>
        <w:t>pertenecientes a establecimientos en convenio con la Universidad</w:t>
      </w:r>
      <w:r w:rsidR="2A75448B" w:rsidRPr="6358369A">
        <w:rPr>
          <w:rFonts w:asciiTheme="minorHAnsi" w:hAnsiTheme="minorHAnsi" w:cs="Tahoma"/>
          <w:lang w:val="es-419"/>
        </w:rPr>
        <w:t>, en las regiones del Biobío y Ñuble</w:t>
      </w:r>
      <w:r w:rsidRPr="6358369A">
        <w:rPr>
          <w:rFonts w:asciiTheme="minorHAnsi" w:hAnsiTheme="minorHAnsi" w:cs="Tahoma"/>
          <w:lang w:val="es-419"/>
        </w:rPr>
        <w:t>, como parte de una transición efectiva hacia la educación superior</w:t>
      </w:r>
      <w:r w:rsidR="67F22EBF" w:rsidRPr="6358369A">
        <w:rPr>
          <w:rFonts w:asciiTheme="minorHAnsi" w:hAnsiTheme="minorHAnsi" w:cs="Tahoma"/>
          <w:lang w:val="es-419"/>
        </w:rPr>
        <w:t>, promoviendo un enfoque que garantice oportunidades equitativas para el acceso a la Educación Superior.</w:t>
      </w:r>
    </w:p>
    <w:p w14:paraId="128FBB11" w14:textId="77777777" w:rsidR="0023714F" w:rsidRDefault="0023714F" w:rsidP="0023714F">
      <w:pPr>
        <w:spacing w:line="240" w:lineRule="auto"/>
        <w:ind w:right="-93"/>
        <w:jc w:val="both"/>
        <w:rPr>
          <w:rFonts w:asciiTheme="minorHAnsi" w:hAnsiTheme="minorHAnsi" w:cs="Tahoma"/>
          <w:lang w:val="es-419"/>
        </w:rPr>
      </w:pPr>
    </w:p>
    <w:bookmarkEnd w:id="2"/>
    <w:p w14:paraId="4DE7B3F0" w14:textId="698DB447" w:rsidR="00941B5A" w:rsidRPr="00941B5A" w:rsidRDefault="00941B5A" w:rsidP="00A6796E">
      <w:pPr>
        <w:pStyle w:val="Ttulo1"/>
        <w:numPr>
          <w:ilvl w:val="0"/>
          <w:numId w:val="5"/>
        </w:numPr>
        <w:ind w:right="-93"/>
        <w:rPr>
          <w:color w:val="4C4D4C"/>
        </w:rPr>
      </w:pPr>
      <w:r w:rsidRPr="00941B5A">
        <w:rPr>
          <w:color w:val="4C4D4C"/>
        </w:rPr>
        <w:t xml:space="preserve">Alcance </w:t>
      </w:r>
    </w:p>
    <w:p w14:paraId="6E0ED010" w14:textId="729EB737" w:rsidR="009879C9" w:rsidRDefault="6B5835D9" w:rsidP="009879C9">
      <w:pPr>
        <w:spacing w:line="240" w:lineRule="auto"/>
        <w:ind w:right="-93"/>
        <w:jc w:val="both"/>
        <w:rPr>
          <w:rFonts w:asciiTheme="minorHAnsi" w:hAnsiTheme="minorHAnsi" w:cs="Tahoma"/>
        </w:rPr>
      </w:pPr>
      <w:r w:rsidRPr="51FA1D6D">
        <w:rPr>
          <w:rFonts w:asciiTheme="minorHAnsi" w:hAnsiTheme="minorHAnsi" w:cs="Tahoma"/>
        </w:rPr>
        <w:t>(Especificar a quienes se aplica el procedimiento, es decir quienes quedan afecto</w:t>
      </w:r>
      <w:r w:rsidR="0B937074" w:rsidRPr="51FA1D6D">
        <w:rPr>
          <w:rFonts w:asciiTheme="minorHAnsi" w:hAnsiTheme="minorHAnsi" w:cs="Tahoma"/>
        </w:rPr>
        <w:t>s</w:t>
      </w:r>
      <w:r w:rsidRPr="51FA1D6D">
        <w:rPr>
          <w:rFonts w:asciiTheme="minorHAnsi" w:hAnsiTheme="minorHAnsi" w:cs="Tahoma"/>
        </w:rPr>
        <w:t xml:space="preserve"> al procedimiento</w:t>
      </w:r>
      <w:r w:rsidR="7302BC15" w:rsidRPr="51FA1D6D">
        <w:rPr>
          <w:rFonts w:asciiTheme="minorHAnsi" w:hAnsiTheme="minorHAnsi" w:cs="Tahoma"/>
        </w:rPr>
        <w:t>.</w:t>
      </w:r>
      <w:r w:rsidRPr="51FA1D6D">
        <w:rPr>
          <w:rFonts w:asciiTheme="minorHAnsi" w:hAnsiTheme="minorHAnsi" w:cs="Tahoma"/>
        </w:rPr>
        <w:t>)</w:t>
      </w:r>
    </w:p>
    <w:p w14:paraId="23624842" w14:textId="678B8A1E" w:rsidR="00043235" w:rsidRPr="00043235" w:rsidRDefault="7F438A56" w:rsidP="592F79BF">
      <w:pPr>
        <w:spacing w:line="240" w:lineRule="auto"/>
        <w:ind w:right="-93"/>
        <w:jc w:val="both"/>
        <w:rPr>
          <w:rFonts w:asciiTheme="minorHAnsi" w:hAnsiTheme="minorHAnsi" w:cs="Tahoma"/>
        </w:rPr>
      </w:pPr>
      <w:commentRangeStart w:id="3"/>
      <w:commentRangeStart w:id="4"/>
      <w:r w:rsidRPr="592F79BF">
        <w:rPr>
          <w:rFonts w:asciiTheme="minorHAnsi" w:hAnsiTheme="minorHAnsi" w:cs="Tahoma"/>
        </w:rPr>
        <w:t>Este procedimiento aplica a estudiantes de educación media que participan en programas de acceso equitativo a la educación superior, tales como el Programa de Acceso a la Educación Superior (PACE), la Escuela de Talento Pedagógico (ETP) y otras iniciativas de inclusión, como el Programa Más Mujeres Científicas. Así también, está dirigido a establecimientos educacionales en convenio con la Universidad, y se desarrolla en articulación con las distintas facultades, con el propósito de fortalecer la preparación temprana y el vínculo entre la educación media y la educación superior.</w:t>
      </w:r>
    </w:p>
    <w:p w14:paraId="3EDBE43B" w14:textId="6B400206" w:rsidR="00043235" w:rsidRPr="00043235" w:rsidRDefault="6657A6BA" w:rsidP="51FA1D6D">
      <w:pPr>
        <w:spacing w:line="240" w:lineRule="auto"/>
        <w:ind w:right="-93"/>
        <w:jc w:val="both"/>
        <w:rPr>
          <w:rFonts w:asciiTheme="minorHAnsi" w:hAnsiTheme="minorHAnsi" w:cs="Tahoma"/>
        </w:rPr>
      </w:pPr>
      <w:r w:rsidRPr="51FA1D6D">
        <w:rPr>
          <w:rFonts w:asciiTheme="minorHAnsi" w:hAnsiTheme="minorHAnsi" w:cs="Tahoma"/>
        </w:rPr>
        <w:t xml:space="preserve">De igual manera, el procedimiento involucra a docentes, equipos directivos y apoderados que forman parte de las comunidades educativas; quienes participan </w:t>
      </w:r>
      <w:r w:rsidR="5826BDD1" w:rsidRPr="51FA1D6D">
        <w:rPr>
          <w:rFonts w:asciiTheme="minorHAnsi" w:hAnsiTheme="minorHAnsi" w:cs="Tahoma"/>
        </w:rPr>
        <w:t>conjuntamente en los procesos de preparación temprana del estudiantado.</w:t>
      </w:r>
    </w:p>
    <w:p w14:paraId="5B30DC7C" w14:textId="4BD2522C" w:rsidR="00043235" w:rsidRPr="00043235" w:rsidRDefault="1C5E4B54" w:rsidP="51FA1D6D">
      <w:pPr>
        <w:spacing w:line="240" w:lineRule="auto"/>
        <w:ind w:right="-93"/>
        <w:jc w:val="both"/>
        <w:rPr>
          <w:rFonts w:cs="Tahoma"/>
        </w:rPr>
      </w:pPr>
      <w:r w:rsidRPr="592F79BF">
        <w:rPr>
          <w:rFonts w:cs="Tahoma"/>
        </w:rPr>
        <w:t>En el marco del Programa PACE, la participación corresponde a estudiantes de 3° y 4° medio</w:t>
      </w:r>
      <w:r w:rsidR="4463E0C3" w:rsidRPr="592F79BF">
        <w:rPr>
          <w:rFonts w:cs="Tahoma"/>
        </w:rPr>
        <w:t xml:space="preserve"> de liceos asignados por el Ministerio de Educación</w:t>
      </w:r>
      <w:r w:rsidRPr="592F79BF">
        <w:rPr>
          <w:rFonts w:cs="Tahoma"/>
        </w:rPr>
        <w:t xml:space="preserve">. En otras iniciativas, </w:t>
      </w:r>
      <w:r w:rsidR="28D93AC1" w:rsidRPr="592F79BF">
        <w:rPr>
          <w:rFonts w:cs="Tahoma"/>
        </w:rPr>
        <w:t>dicha</w:t>
      </w:r>
      <w:r w:rsidRPr="592F79BF">
        <w:rPr>
          <w:rFonts w:cs="Tahoma"/>
        </w:rPr>
        <w:t xml:space="preserve"> participación se focaliza únicamente en estudiantes de 4° medio.</w:t>
      </w:r>
      <w:commentRangeEnd w:id="3"/>
      <w:r>
        <w:commentReference w:id="3"/>
      </w:r>
      <w:commentRangeEnd w:id="4"/>
      <w:r>
        <w:commentReference w:id="4"/>
      </w:r>
    </w:p>
    <w:p w14:paraId="18EEE485" w14:textId="7AF120F6" w:rsidR="00043235" w:rsidRPr="00043235" w:rsidRDefault="00D06F7A" w:rsidP="51FA1D6D">
      <w:pPr>
        <w:spacing w:line="240" w:lineRule="auto"/>
        <w:ind w:right="-93"/>
        <w:jc w:val="both"/>
        <w:rPr>
          <w:rFonts w:asciiTheme="minorHAnsi" w:hAnsiTheme="minorHAnsi" w:cs="Tahoma"/>
          <w:color w:val="00B050"/>
        </w:rPr>
      </w:pPr>
      <w:commentRangeStart w:id="5"/>
      <w:commentRangeStart w:id="6"/>
      <w:r>
        <w:rPr>
          <w:rFonts w:asciiTheme="minorHAnsi" w:hAnsiTheme="minorHAnsi" w:cs="Tahoma"/>
          <w:color w:val="00B050"/>
        </w:rPr>
        <w:t xml:space="preserve">Este procedimiento aplica a </w:t>
      </w:r>
      <w:r w:rsidR="00DC0F90">
        <w:rPr>
          <w:rFonts w:asciiTheme="minorHAnsi" w:hAnsiTheme="minorHAnsi" w:cs="Tahoma"/>
          <w:color w:val="00B050"/>
        </w:rPr>
        <w:t>estudiantes</w:t>
      </w:r>
      <w:r w:rsidR="00457FE0">
        <w:rPr>
          <w:rFonts w:asciiTheme="minorHAnsi" w:hAnsiTheme="minorHAnsi" w:cs="Tahoma"/>
          <w:color w:val="00B050"/>
        </w:rPr>
        <w:t>, docentes</w:t>
      </w:r>
      <w:r w:rsidR="00A026D3">
        <w:rPr>
          <w:rFonts w:asciiTheme="minorHAnsi" w:hAnsiTheme="minorHAnsi" w:cs="Tahoma"/>
          <w:color w:val="00B050"/>
        </w:rPr>
        <w:t xml:space="preserve">, equipos directivos y apoderados que participan en programas de acceso </w:t>
      </w:r>
      <w:r w:rsidR="00E47F82">
        <w:rPr>
          <w:rFonts w:asciiTheme="minorHAnsi" w:hAnsiTheme="minorHAnsi" w:cs="Tahoma"/>
          <w:color w:val="00B050"/>
        </w:rPr>
        <w:t xml:space="preserve">equitativo a la educación </w:t>
      </w:r>
      <w:r w:rsidR="00AE1D8A">
        <w:rPr>
          <w:rFonts w:asciiTheme="minorHAnsi" w:hAnsiTheme="minorHAnsi" w:cs="Tahoma"/>
          <w:color w:val="00B050"/>
        </w:rPr>
        <w:t xml:space="preserve">superior tales como el </w:t>
      </w:r>
      <w:r w:rsidR="00AE1D8A" w:rsidRPr="00AE1D8A">
        <w:rPr>
          <w:rFonts w:asciiTheme="minorHAnsi" w:hAnsiTheme="minorHAnsi" w:cs="Tahoma"/>
          <w:color w:val="00B050"/>
        </w:rPr>
        <w:t>Programa de Acceso a la Educación Superior (PACE), la Escuela de Talento Pedagógico (ETP) y otras iniciativas de inclusión, como el Programa Más Mujeres Científicas</w:t>
      </w:r>
      <w:r w:rsidR="00283ED9">
        <w:rPr>
          <w:rFonts w:asciiTheme="minorHAnsi" w:hAnsiTheme="minorHAnsi" w:cs="Tahoma"/>
          <w:color w:val="00B050"/>
        </w:rPr>
        <w:t xml:space="preserve"> y a las </w:t>
      </w:r>
      <w:r w:rsidR="00505022">
        <w:rPr>
          <w:rFonts w:asciiTheme="minorHAnsi" w:hAnsiTheme="minorHAnsi" w:cs="Tahoma"/>
          <w:color w:val="00B050"/>
        </w:rPr>
        <w:t>Unidad</w:t>
      </w:r>
      <w:r w:rsidR="00283ED9">
        <w:rPr>
          <w:rFonts w:asciiTheme="minorHAnsi" w:hAnsiTheme="minorHAnsi" w:cs="Tahoma"/>
          <w:color w:val="00B050"/>
        </w:rPr>
        <w:t xml:space="preserve">es de la DAAES. </w:t>
      </w:r>
      <w:r w:rsidR="00505022">
        <w:rPr>
          <w:rFonts w:asciiTheme="minorHAnsi" w:hAnsiTheme="minorHAnsi" w:cs="Tahoma"/>
          <w:color w:val="00B050"/>
        </w:rPr>
        <w:t xml:space="preserve"> </w:t>
      </w:r>
      <w:commentRangeEnd w:id="5"/>
      <w:r w:rsidR="006F208A">
        <w:rPr>
          <w:rStyle w:val="Refdecomentario"/>
          <w:rFonts w:ascii="Times New Roman" w:eastAsia="Times New Roman" w:hAnsi="Times New Roman"/>
          <w:lang w:val="es-ES" w:eastAsia="es-ES"/>
        </w:rPr>
        <w:commentReference w:id="5"/>
      </w:r>
      <w:commentRangeEnd w:id="6"/>
      <w:r>
        <w:commentReference w:id="6"/>
      </w:r>
    </w:p>
    <w:p w14:paraId="3F2669CA" w14:textId="4BC3B77C" w:rsidR="009879C9" w:rsidRDefault="009879C9" w:rsidP="00A6796E">
      <w:pPr>
        <w:pStyle w:val="Ttulo1"/>
        <w:numPr>
          <w:ilvl w:val="0"/>
          <w:numId w:val="5"/>
        </w:numPr>
        <w:ind w:right="-93"/>
        <w:rPr>
          <w:color w:val="4C4D4C"/>
        </w:rPr>
      </w:pPr>
      <w:bookmarkStart w:id="7" w:name="_Toc522631099"/>
      <w:bookmarkStart w:id="8" w:name="_Toc528150015"/>
      <w:r w:rsidRPr="00393972">
        <w:rPr>
          <w:color w:val="4C4D4C"/>
        </w:rPr>
        <w:t>Descripción del procedimiento</w:t>
      </w:r>
      <w:bookmarkEnd w:id="7"/>
      <w:bookmarkEnd w:id="8"/>
    </w:p>
    <w:p w14:paraId="3FB54D70" w14:textId="272D0099" w:rsidR="009879C9" w:rsidRDefault="420EB762" w:rsidP="00A6796E">
      <w:pPr>
        <w:pStyle w:val="Ttulo2"/>
        <w:numPr>
          <w:ilvl w:val="1"/>
          <w:numId w:val="5"/>
        </w:numPr>
        <w:ind w:right="-93"/>
        <w:rPr>
          <w:color w:val="4C4D4C"/>
        </w:rPr>
      </w:pPr>
      <w:r w:rsidRPr="51FA1D6D">
        <w:rPr>
          <w:color w:val="4C4D4C"/>
        </w:rPr>
        <w:t xml:space="preserve">Elaboración del plan de </w:t>
      </w:r>
      <w:r w:rsidR="5D71FAC1" w:rsidRPr="51FA1D6D">
        <w:rPr>
          <w:color w:val="4C4D4C"/>
        </w:rPr>
        <w:t xml:space="preserve">trabajo </w:t>
      </w:r>
    </w:p>
    <w:p w14:paraId="66EA9F44" w14:textId="139B1308" w:rsidR="00261C89" w:rsidRPr="0023714F" w:rsidRDefault="40C594BA" w:rsidP="51FA1D6D">
      <w:pPr>
        <w:spacing w:line="240" w:lineRule="auto"/>
        <w:ind w:right="-93"/>
        <w:jc w:val="both"/>
        <w:rPr>
          <w:rFonts w:asciiTheme="minorHAnsi" w:hAnsiTheme="minorHAnsi" w:cs="Tahoma"/>
          <w:lang w:val="es-419"/>
        </w:rPr>
      </w:pPr>
      <w:r w:rsidRPr="0023714F">
        <w:rPr>
          <w:rFonts w:asciiTheme="minorHAnsi" w:hAnsiTheme="minorHAnsi" w:cs="Tahoma"/>
          <w:lang w:val="es-419"/>
        </w:rPr>
        <w:t>La planificación anual de actividades dirigidas a estudiantes de educación media</w:t>
      </w:r>
      <w:r w:rsidR="7EAB86A2" w:rsidRPr="0023714F">
        <w:rPr>
          <w:rFonts w:asciiTheme="minorHAnsi" w:hAnsiTheme="minorHAnsi" w:cs="Tahoma"/>
          <w:lang w:val="es-419"/>
        </w:rPr>
        <w:t>,</w:t>
      </w:r>
      <w:r w:rsidRPr="0023714F">
        <w:rPr>
          <w:rFonts w:asciiTheme="minorHAnsi" w:hAnsiTheme="minorHAnsi" w:cs="Tahoma"/>
          <w:lang w:val="es-419"/>
        </w:rPr>
        <w:t xml:space="preserve"> que participan en programas de acceso equitativo a la educación superior</w:t>
      </w:r>
      <w:r w:rsidR="7AA85C61" w:rsidRPr="0023714F">
        <w:rPr>
          <w:rFonts w:asciiTheme="minorHAnsi" w:hAnsiTheme="minorHAnsi" w:cs="Tahoma"/>
          <w:lang w:val="es-419"/>
        </w:rPr>
        <w:t>,</w:t>
      </w:r>
      <w:r w:rsidRPr="0023714F">
        <w:rPr>
          <w:rFonts w:asciiTheme="minorHAnsi" w:hAnsiTheme="minorHAnsi" w:cs="Tahoma"/>
          <w:lang w:val="es-419"/>
        </w:rPr>
        <w:t xml:space="preserve"> se construye de manera colaborativa, considerando los lineamientos institucionales </w:t>
      </w:r>
      <w:r w:rsidR="6B629852" w:rsidRPr="0023714F">
        <w:rPr>
          <w:rFonts w:asciiTheme="minorHAnsi" w:hAnsiTheme="minorHAnsi" w:cs="Tahoma"/>
          <w:lang w:val="es-419"/>
        </w:rPr>
        <w:t xml:space="preserve">de la Universidad </w:t>
      </w:r>
      <w:r w:rsidR="007326F5" w:rsidRPr="0023714F">
        <w:rPr>
          <w:rFonts w:asciiTheme="minorHAnsi" w:hAnsiTheme="minorHAnsi" w:cs="Tahoma"/>
          <w:lang w:val="es-419"/>
        </w:rPr>
        <w:t xml:space="preserve">y </w:t>
      </w:r>
      <w:r w:rsidRPr="0023714F">
        <w:rPr>
          <w:rFonts w:asciiTheme="minorHAnsi" w:hAnsiTheme="minorHAnsi" w:cs="Tahoma"/>
          <w:lang w:val="es-419"/>
        </w:rPr>
        <w:t>de cada establecimiento educacional en convenio</w:t>
      </w:r>
      <w:r w:rsidR="00DB62EF" w:rsidRPr="0023714F">
        <w:rPr>
          <w:rFonts w:asciiTheme="minorHAnsi" w:hAnsiTheme="minorHAnsi" w:cs="Tahoma"/>
          <w:lang w:val="es-419"/>
        </w:rPr>
        <w:t xml:space="preserve"> </w:t>
      </w:r>
      <w:r w:rsidR="007326F5" w:rsidRPr="0023714F">
        <w:rPr>
          <w:rFonts w:asciiTheme="minorHAnsi" w:hAnsiTheme="minorHAnsi" w:cs="Tahoma"/>
          <w:lang w:val="es-419"/>
        </w:rPr>
        <w:t xml:space="preserve">para </w:t>
      </w:r>
      <w:r w:rsidRPr="0023714F">
        <w:rPr>
          <w:rFonts w:asciiTheme="minorHAnsi" w:hAnsiTheme="minorHAnsi" w:cs="Tahoma"/>
          <w:lang w:val="es-419"/>
        </w:rPr>
        <w:t xml:space="preserve">asegurar la pertinencia, oportunidad y efectividad de las acciones ejecutadas, orientadas al fortalecimiento de habilidades transversales, la exploración vocacional y el vínculo temprano con la Universidad. </w:t>
      </w:r>
    </w:p>
    <w:p w14:paraId="60EC036F" w14:textId="619D3441" w:rsidR="40C594BA" w:rsidRDefault="40C594BA" w:rsidP="51FA1D6D">
      <w:pPr>
        <w:spacing w:line="240" w:lineRule="auto"/>
        <w:ind w:right="-93"/>
        <w:jc w:val="both"/>
        <w:rPr>
          <w:lang w:val="es-ES"/>
        </w:rPr>
      </w:pPr>
      <w:r w:rsidRPr="592F79BF">
        <w:rPr>
          <w:rFonts w:cs="Calibri"/>
        </w:rPr>
        <w:t>A continuación, se describen las etapas que conforman la elaboración del plan de trabajo:</w:t>
      </w:r>
    </w:p>
    <w:p w14:paraId="4B25865D" w14:textId="530D358D" w:rsidR="00EB7F71" w:rsidRPr="00EB7F71" w:rsidRDefault="40C594BA" w:rsidP="00A6796E">
      <w:pPr>
        <w:pStyle w:val="Prrafodelista"/>
        <w:numPr>
          <w:ilvl w:val="0"/>
          <w:numId w:val="7"/>
        </w:numPr>
        <w:spacing w:before="240" w:after="240"/>
        <w:rPr>
          <w:rFonts w:cs="Calibri"/>
        </w:rPr>
      </w:pPr>
      <w:r w:rsidRPr="592F79BF">
        <w:rPr>
          <w:rFonts w:cs="Calibri"/>
          <w:b/>
          <w:bCs/>
        </w:rPr>
        <w:lastRenderedPageBreak/>
        <w:t>Reuniones de detección de necesidades internas</w:t>
      </w:r>
      <w:r w:rsidR="00895AE5">
        <w:rPr>
          <w:rFonts w:cs="Calibri"/>
          <w:b/>
          <w:bCs/>
        </w:rPr>
        <w:t>.</w:t>
      </w:r>
    </w:p>
    <w:p w14:paraId="13EF73CB" w14:textId="50821884" w:rsidR="000374EF" w:rsidRPr="002A1C3F" w:rsidRDefault="00BB3C0A" w:rsidP="002A1C3F">
      <w:pPr>
        <w:pStyle w:val="Prrafodelista"/>
        <w:spacing w:line="240" w:lineRule="auto"/>
        <w:ind w:right="-93"/>
        <w:jc w:val="both"/>
        <w:rPr>
          <w:rFonts w:asciiTheme="minorHAnsi" w:hAnsiTheme="minorHAnsi" w:cs="Tahoma"/>
          <w:lang w:val="es-419"/>
        </w:rPr>
      </w:pPr>
      <w:r w:rsidRPr="002A1C3F">
        <w:rPr>
          <w:rFonts w:asciiTheme="minorHAnsi" w:hAnsiTheme="minorHAnsi" w:cs="Tahoma"/>
          <w:lang w:val="es-419"/>
        </w:rPr>
        <w:t xml:space="preserve">Al inicio del año se realiza un levantamiento de necesidades </w:t>
      </w:r>
      <w:r w:rsidR="00676B8B" w:rsidRPr="002A1C3F">
        <w:rPr>
          <w:rFonts w:asciiTheme="minorHAnsi" w:hAnsiTheme="minorHAnsi" w:cs="Tahoma"/>
          <w:lang w:val="es-419"/>
        </w:rPr>
        <w:t xml:space="preserve">mediante reuniones de coordinación con los equipos </w:t>
      </w:r>
      <w:r w:rsidR="40C594BA" w:rsidRPr="002A1C3F">
        <w:rPr>
          <w:rFonts w:asciiTheme="minorHAnsi" w:hAnsiTheme="minorHAnsi" w:cs="Tahoma"/>
          <w:lang w:val="es-419"/>
        </w:rPr>
        <w:t xml:space="preserve">responsables de los distintos programas de acceso equitativo (PACE, Escuela de Talento Pedagógico, </w:t>
      </w:r>
      <w:r w:rsidR="45AF6AE6" w:rsidRPr="002A1C3F">
        <w:rPr>
          <w:rFonts w:asciiTheme="minorHAnsi" w:hAnsiTheme="minorHAnsi" w:cs="Tahoma"/>
          <w:lang w:val="es-419"/>
        </w:rPr>
        <w:t xml:space="preserve">Más </w:t>
      </w:r>
      <w:r w:rsidR="40C594BA" w:rsidRPr="002A1C3F">
        <w:rPr>
          <w:rFonts w:asciiTheme="minorHAnsi" w:hAnsiTheme="minorHAnsi" w:cs="Tahoma"/>
          <w:lang w:val="es-419"/>
        </w:rPr>
        <w:t>Mujeres Científicas, entre otros). En estas instancias se recogen insumos respecto de objetivos estratégicos, prioridades institucionales y experiencias previas.</w:t>
      </w:r>
      <w:r w:rsidR="6534E29B" w:rsidRPr="002A1C3F">
        <w:rPr>
          <w:rFonts w:asciiTheme="minorHAnsi" w:hAnsiTheme="minorHAnsi" w:cs="Tahoma"/>
          <w:lang w:val="es-419"/>
        </w:rPr>
        <w:t xml:space="preserve"> </w:t>
      </w:r>
      <w:r w:rsidR="000374EF" w:rsidRPr="002A1C3F">
        <w:rPr>
          <w:rFonts w:asciiTheme="minorHAnsi" w:hAnsiTheme="minorHAnsi" w:cs="Tahoma"/>
          <w:lang w:val="es-419"/>
        </w:rPr>
        <w:t>La jefatura de unidad e</w:t>
      </w:r>
      <w:r w:rsidR="00F34BCC" w:rsidRPr="002A1C3F">
        <w:rPr>
          <w:rFonts w:asciiTheme="minorHAnsi" w:hAnsiTheme="minorHAnsi" w:cs="Tahoma"/>
          <w:lang w:val="es-419"/>
        </w:rPr>
        <w:t>s la encargada de coordinar estas reuniones, cuyo registro</w:t>
      </w:r>
      <w:r w:rsidR="0042197A" w:rsidRPr="002A1C3F">
        <w:rPr>
          <w:rFonts w:asciiTheme="minorHAnsi" w:hAnsiTheme="minorHAnsi" w:cs="Tahoma"/>
          <w:lang w:val="es-419"/>
        </w:rPr>
        <w:t xml:space="preserve"> queda consignado en acta</w:t>
      </w:r>
      <w:r w:rsidR="00EB7F71" w:rsidRPr="002A1C3F">
        <w:rPr>
          <w:rFonts w:asciiTheme="minorHAnsi" w:hAnsiTheme="minorHAnsi" w:cs="Tahoma"/>
          <w:lang w:val="es-419"/>
        </w:rPr>
        <w:t>s.</w:t>
      </w:r>
      <w:r w:rsidR="00F34BCC" w:rsidRPr="002A1C3F">
        <w:rPr>
          <w:rFonts w:asciiTheme="minorHAnsi" w:hAnsiTheme="minorHAnsi" w:cs="Tahoma"/>
          <w:lang w:val="es-419"/>
        </w:rPr>
        <w:t xml:space="preserve"> </w:t>
      </w:r>
    </w:p>
    <w:p w14:paraId="47C010AF" w14:textId="3CCC547D" w:rsidR="007A7D03" w:rsidRDefault="40C594BA" w:rsidP="00A6796E">
      <w:pPr>
        <w:pStyle w:val="Prrafodelista"/>
        <w:numPr>
          <w:ilvl w:val="0"/>
          <w:numId w:val="7"/>
        </w:numPr>
        <w:spacing w:before="240" w:after="240"/>
        <w:rPr>
          <w:rFonts w:asciiTheme="minorHAnsi" w:hAnsiTheme="minorHAnsi" w:cs="Tahoma"/>
          <w:lang w:val="es-419"/>
        </w:rPr>
      </w:pPr>
      <w:r w:rsidRPr="592F79BF">
        <w:rPr>
          <w:rFonts w:cs="Calibri"/>
          <w:b/>
          <w:bCs/>
        </w:rPr>
        <w:t>Análisis del comportamiento de matrícula universitaria</w:t>
      </w:r>
      <w:r w:rsidR="00895AE5">
        <w:rPr>
          <w:rFonts w:cs="Calibri"/>
          <w:b/>
          <w:bCs/>
        </w:rPr>
        <w:t>.</w:t>
      </w:r>
    </w:p>
    <w:p w14:paraId="4496552D" w14:textId="2E211F71" w:rsidR="40C594BA" w:rsidRPr="002A1C3F" w:rsidRDefault="00222A7E" w:rsidP="002A1C3F">
      <w:pPr>
        <w:pStyle w:val="Prrafodelista"/>
        <w:spacing w:line="240" w:lineRule="auto"/>
        <w:ind w:right="-93"/>
        <w:jc w:val="both"/>
        <w:rPr>
          <w:rFonts w:asciiTheme="minorHAnsi" w:hAnsiTheme="minorHAnsi" w:cs="Tahoma"/>
          <w:lang w:val="es-419"/>
        </w:rPr>
      </w:pPr>
      <w:r w:rsidRPr="002A1C3F">
        <w:rPr>
          <w:rFonts w:asciiTheme="minorHAnsi" w:hAnsiTheme="minorHAnsi" w:cs="Tahoma"/>
          <w:lang w:val="es-419"/>
        </w:rPr>
        <w:t xml:space="preserve">Durante el </w:t>
      </w:r>
      <w:r w:rsidR="31DFAC6D" w:rsidRPr="002A1C3F">
        <w:rPr>
          <w:rFonts w:asciiTheme="minorHAnsi" w:hAnsiTheme="minorHAnsi" w:cs="Tahoma"/>
          <w:lang w:val="es-419"/>
        </w:rPr>
        <w:t xml:space="preserve">primer trimestre del año, </w:t>
      </w:r>
      <w:r w:rsidR="360E58A5" w:rsidRPr="002A1C3F">
        <w:rPr>
          <w:rFonts w:asciiTheme="minorHAnsi" w:hAnsiTheme="minorHAnsi" w:cs="Tahoma"/>
          <w:lang w:val="es-419"/>
        </w:rPr>
        <w:t>el área de información y monitoreo de la Dirección analiza</w:t>
      </w:r>
      <w:r w:rsidR="40C594BA" w:rsidRPr="002A1C3F">
        <w:rPr>
          <w:rFonts w:asciiTheme="minorHAnsi" w:hAnsiTheme="minorHAnsi" w:cs="Tahoma"/>
          <w:lang w:val="es-419"/>
        </w:rPr>
        <w:t xml:space="preserve"> las estadísticas de matrícula de años anteriores</w:t>
      </w:r>
      <w:r w:rsidR="413647E0" w:rsidRPr="002A1C3F">
        <w:rPr>
          <w:rFonts w:asciiTheme="minorHAnsi" w:hAnsiTheme="minorHAnsi" w:cs="Tahoma"/>
          <w:lang w:val="es-419"/>
        </w:rPr>
        <w:t>, disponibles en los sistemas internos de la Universidad</w:t>
      </w:r>
      <w:r w:rsidR="40C594BA" w:rsidRPr="002A1C3F">
        <w:rPr>
          <w:rFonts w:asciiTheme="minorHAnsi" w:hAnsiTheme="minorHAnsi" w:cs="Tahoma"/>
          <w:lang w:val="es-419"/>
        </w:rPr>
        <w:t>, con foco en las trayectorias de estudiantes provenientes de los establecimientos en convenio. Est</w:t>
      </w:r>
      <w:r w:rsidR="00C10FED" w:rsidRPr="002A1C3F">
        <w:rPr>
          <w:rFonts w:asciiTheme="minorHAnsi" w:hAnsiTheme="minorHAnsi" w:cs="Tahoma"/>
          <w:lang w:val="es-419"/>
        </w:rPr>
        <w:t>e análisis</w:t>
      </w:r>
      <w:r w:rsidR="40C594BA" w:rsidRPr="002A1C3F">
        <w:rPr>
          <w:rFonts w:asciiTheme="minorHAnsi" w:hAnsiTheme="minorHAnsi" w:cs="Tahoma"/>
          <w:lang w:val="es-419"/>
        </w:rPr>
        <w:t xml:space="preserve"> permite identificar áreas del conocimiento subrepresentadas o que requieren un refuerzo vocacional específico en cada cohorte.</w:t>
      </w:r>
      <w:r w:rsidR="46BF0B64" w:rsidRPr="002A1C3F">
        <w:rPr>
          <w:rFonts w:asciiTheme="minorHAnsi" w:hAnsiTheme="minorHAnsi" w:cs="Tahoma"/>
          <w:lang w:val="es-419"/>
        </w:rPr>
        <w:t xml:space="preserve"> </w:t>
      </w:r>
      <w:r w:rsidR="00D26F03" w:rsidRPr="002A1C3F">
        <w:rPr>
          <w:rFonts w:asciiTheme="minorHAnsi" w:hAnsiTheme="minorHAnsi" w:cs="Tahoma"/>
          <w:lang w:val="es-419"/>
        </w:rPr>
        <w:t>Los resultad</w:t>
      </w:r>
      <w:r w:rsidR="00D17ED6" w:rsidRPr="002A1C3F">
        <w:rPr>
          <w:rFonts w:asciiTheme="minorHAnsi" w:hAnsiTheme="minorHAnsi" w:cs="Tahoma"/>
          <w:lang w:val="es-419"/>
        </w:rPr>
        <w:t xml:space="preserve">os de </w:t>
      </w:r>
      <w:r w:rsidR="1C1695DF" w:rsidRPr="002A1C3F">
        <w:rPr>
          <w:rFonts w:asciiTheme="minorHAnsi" w:hAnsiTheme="minorHAnsi" w:cs="Tahoma"/>
          <w:lang w:val="es-419"/>
        </w:rPr>
        <w:t xml:space="preserve">este análisis </w:t>
      </w:r>
      <w:r w:rsidR="00D17ED6" w:rsidRPr="002A1C3F">
        <w:rPr>
          <w:rFonts w:asciiTheme="minorHAnsi" w:hAnsiTheme="minorHAnsi" w:cs="Tahoma"/>
          <w:lang w:val="es-419"/>
        </w:rPr>
        <w:t>se registran</w:t>
      </w:r>
      <w:r w:rsidR="1C1695DF" w:rsidRPr="002A1C3F">
        <w:rPr>
          <w:rFonts w:asciiTheme="minorHAnsi" w:hAnsiTheme="minorHAnsi" w:cs="Tahoma"/>
          <w:lang w:val="es-419"/>
        </w:rPr>
        <w:t xml:space="preserve"> en </w:t>
      </w:r>
      <w:r w:rsidR="3F474B22" w:rsidRPr="002A1C3F">
        <w:rPr>
          <w:rFonts w:asciiTheme="minorHAnsi" w:hAnsiTheme="minorHAnsi" w:cs="Tahoma"/>
          <w:lang w:val="es-419"/>
        </w:rPr>
        <w:t>tableros de visualización de datos.</w:t>
      </w:r>
    </w:p>
    <w:p w14:paraId="12FABF2C" w14:textId="77777777" w:rsidR="00895AE5" w:rsidRPr="00895AE5" w:rsidRDefault="40C594BA" w:rsidP="00A6796E">
      <w:pPr>
        <w:pStyle w:val="Prrafodelista"/>
        <w:numPr>
          <w:ilvl w:val="0"/>
          <w:numId w:val="7"/>
        </w:numPr>
        <w:spacing w:before="240" w:after="240"/>
        <w:rPr>
          <w:rFonts w:asciiTheme="minorHAnsi" w:hAnsiTheme="minorHAnsi" w:cs="Tahoma"/>
          <w:lang w:val="es-419"/>
        </w:rPr>
      </w:pPr>
      <w:r w:rsidRPr="592F79BF">
        <w:rPr>
          <w:rFonts w:cs="Calibri"/>
          <w:b/>
          <w:bCs/>
        </w:rPr>
        <w:t>Priorización de áreas vocacionales a potenciar</w:t>
      </w:r>
    </w:p>
    <w:p w14:paraId="6026CF53" w14:textId="5011999F" w:rsidR="40C594BA" w:rsidRPr="002A1C3F" w:rsidRDefault="40C594BA" w:rsidP="002A1C3F">
      <w:pPr>
        <w:pStyle w:val="Prrafodelista"/>
        <w:spacing w:line="240" w:lineRule="auto"/>
        <w:ind w:right="-93"/>
        <w:jc w:val="both"/>
        <w:rPr>
          <w:rFonts w:asciiTheme="minorHAnsi" w:hAnsiTheme="minorHAnsi" w:cs="Tahoma"/>
          <w:lang w:val="es-419"/>
        </w:rPr>
      </w:pPr>
      <w:r w:rsidRPr="002A1C3F">
        <w:rPr>
          <w:rFonts w:asciiTheme="minorHAnsi" w:hAnsiTheme="minorHAnsi" w:cs="Tahoma"/>
          <w:lang w:val="es-419"/>
        </w:rPr>
        <w:t xml:space="preserve">A partir del análisis anterior, </w:t>
      </w:r>
      <w:r w:rsidR="66F818BE" w:rsidRPr="002A1C3F">
        <w:rPr>
          <w:rFonts w:asciiTheme="minorHAnsi" w:hAnsiTheme="minorHAnsi" w:cs="Tahoma"/>
          <w:lang w:val="es-419"/>
        </w:rPr>
        <w:t>el equipo de la Unidad de Inducción define</w:t>
      </w:r>
      <w:r w:rsidRPr="002A1C3F">
        <w:rPr>
          <w:rFonts w:asciiTheme="minorHAnsi" w:hAnsiTheme="minorHAnsi" w:cs="Tahoma"/>
          <w:lang w:val="es-419"/>
        </w:rPr>
        <w:t xml:space="preserve"> las áreas del saber que se buscará reforzar durante el año, considerando las brechas identificadas y los intereses de los propios estudiantes. Esta priorización orienta el diseño de las actividades.</w:t>
      </w:r>
    </w:p>
    <w:p w14:paraId="45D46D42" w14:textId="77777777" w:rsidR="00895AE5" w:rsidRPr="00895AE5" w:rsidRDefault="40C594BA" w:rsidP="00A6796E">
      <w:pPr>
        <w:pStyle w:val="Prrafodelista"/>
        <w:numPr>
          <w:ilvl w:val="0"/>
          <w:numId w:val="7"/>
        </w:numPr>
        <w:spacing w:before="240" w:after="240"/>
        <w:rPr>
          <w:rFonts w:asciiTheme="minorHAnsi" w:hAnsiTheme="minorHAnsi" w:cs="Tahoma"/>
          <w:lang w:val="es-419"/>
        </w:rPr>
      </w:pPr>
      <w:r w:rsidRPr="592F79BF">
        <w:rPr>
          <w:rFonts w:cs="Calibri"/>
          <w:b/>
          <w:bCs/>
        </w:rPr>
        <w:t>Reuniones de diagnóstico con los liceos (específicamente en el caso de PACE)</w:t>
      </w:r>
    </w:p>
    <w:p w14:paraId="5A393A45" w14:textId="4E3F46DF" w:rsidR="40C594BA" w:rsidRPr="002A1C3F" w:rsidRDefault="40C594BA" w:rsidP="002A1C3F">
      <w:pPr>
        <w:pStyle w:val="Prrafodelista"/>
        <w:spacing w:line="240" w:lineRule="auto"/>
        <w:ind w:right="-93"/>
        <w:jc w:val="both"/>
        <w:rPr>
          <w:rFonts w:asciiTheme="minorHAnsi" w:hAnsiTheme="minorHAnsi" w:cs="Tahoma"/>
          <w:lang w:val="es-419"/>
        </w:rPr>
      </w:pPr>
      <w:r w:rsidRPr="002A1C3F">
        <w:rPr>
          <w:rFonts w:asciiTheme="minorHAnsi" w:hAnsiTheme="minorHAnsi" w:cs="Tahoma"/>
          <w:lang w:val="es-419"/>
        </w:rPr>
        <w:t xml:space="preserve">En el marco del Programa PACE, </w:t>
      </w:r>
      <w:r w:rsidR="55C0DF22" w:rsidRPr="002A1C3F">
        <w:rPr>
          <w:rFonts w:asciiTheme="minorHAnsi" w:hAnsiTheme="minorHAnsi" w:cs="Tahoma"/>
          <w:lang w:val="es-419"/>
        </w:rPr>
        <w:t xml:space="preserve">los profesionales facilitadores </w:t>
      </w:r>
      <w:r w:rsidRPr="002A1C3F">
        <w:rPr>
          <w:rFonts w:asciiTheme="minorHAnsi" w:hAnsiTheme="minorHAnsi" w:cs="Tahoma"/>
          <w:lang w:val="es-419"/>
        </w:rPr>
        <w:t xml:space="preserve">realizan reuniones específicas con </w:t>
      </w:r>
      <w:r w:rsidR="3479A9C9" w:rsidRPr="002A1C3F">
        <w:rPr>
          <w:rFonts w:asciiTheme="minorHAnsi" w:hAnsiTheme="minorHAnsi" w:cs="Tahoma"/>
          <w:lang w:val="es-419"/>
        </w:rPr>
        <w:t xml:space="preserve">el equipo directivo y docente de </w:t>
      </w:r>
      <w:r w:rsidRPr="002A1C3F">
        <w:rPr>
          <w:rFonts w:asciiTheme="minorHAnsi" w:hAnsiTheme="minorHAnsi" w:cs="Tahoma"/>
          <w:lang w:val="es-419"/>
        </w:rPr>
        <w:t>cada liceo en convenio</w:t>
      </w:r>
      <w:r w:rsidR="455B6F55" w:rsidRPr="002A1C3F">
        <w:rPr>
          <w:rFonts w:asciiTheme="minorHAnsi" w:hAnsiTheme="minorHAnsi" w:cs="Tahoma"/>
          <w:lang w:val="es-419"/>
        </w:rPr>
        <w:t>, al finalizar el año</w:t>
      </w:r>
      <w:r w:rsidR="3991AD2D" w:rsidRPr="002A1C3F">
        <w:rPr>
          <w:rFonts w:asciiTheme="minorHAnsi" w:hAnsiTheme="minorHAnsi" w:cs="Tahoma"/>
          <w:lang w:val="es-419"/>
        </w:rPr>
        <w:t>,</w:t>
      </w:r>
      <w:r w:rsidRPr="002A1C3F">
        <w:rPr>
          <w:rFonts w:asciiTheme="minorHAnsi" w:hAnsiTheme="minorHAnsi" w:cs="Tahoma"/>
          <w:lang w:val="es-419"/>
        </w:rPr>
        <w:t xml:space="preserve"> para levantar un diagnóstico conjunto</w:t>
      </w:r>
      <w:r w:rsidR="6416029E" w:rsidRPr="002A1C3F">
        <w:rPr>
          <w:rFonts w:asciiTheme="minorHAnsi" w:hAnsiTheme="minorHAnsi" w:cs="Tahoma"/>
          <w:lang w:val="es-419"/>
        </w:rPr>
        <w:t xml:space="preserve"> pensando en el periodo siguiente</w:t>
      </w:r>
      <w:r w:rsidRPr="002A1C3F">
        <w:rPr>
          <w:rFonts w:asciiTheme="minorHAnsi" w:hAnsiTheme="minorHAnsi" w:cs="Tahoma"/>
          <w:lang w:val="es-419"/>
        </w:rPr>
        <w:t xml:space="preserve">. En estas </w:t>
      </w:r>
      <w:r w:rsidR="1925C111" w:rsidRPr="002A1C3F">
        <w:rPr>
          <w:rFonts w:asciiTheme="minorHAnsi" w:hAnsiTheme="minorHAnsi" w:cs="Tahoma"/>
          <w:lang w:val="es-419"/>
        </w:rPr>
        <w:t>instancia</w:t>
      </w:r>
      <w:r w:rsidRPr="002A1C3F">
        <w:rPr>
          <w:rFonts w:asciiTheme="minorHAnsi" w:hAnsiTheme="minorHAnsi" w:cs="Tahoma"/>
          <w:lang w:val="es-419"/>
        </w:rPr>
        <w:t>s</w:t>
      </w:r>
      <w:r w:rsidR="6FD3392E" w:rsidRPr="002A1C3F">
        <w:rPr>
          <w:rFonts w:asciiTheme="minorHAnsi" w:hAnsiTheme="minorHAnsi" w:cs="Tahoma"/>
          <w:lang w:val="es-419"/>
        </w:rPr>
        <w:t xml:space="preserve"> se</w:t>
      </w:r>
      <w:r w:rsidRPr="002A1C3F">
        <w:rPr>
          <w:rFonts w:asciiTheme="minorHAnsi" w:hAnsiTheme="minorHAnsi" w:cs="Tahoma"/>
          <w:lang w:val="es-419"/>
        </w:rPr>
        <w:t xml:space="preserve"> identifican las características de la cohorte y se acuerdan</w:t>
      </w:r>
      <w:r w:rsidR="000FFBC7" w:rsidRPr="002A1C3F">
        <w:rPr>
          <w:rFonts w:asciiTheme="minorHAnsi" w:hAnsiTheme="minorHAnsi" w:cs="Tahoma"/>
          <w:lang w:val="es-419"/>
        </w:rPr>
        <w:t xml:space="preserve"> </w:t>
      </w:r>
      <w:r w:rsidR="006D0AC2" w:rsidRPr="002A1C3F">
        <w:rPr>
          <w:rFonts w:asciiTheme="minorHAnsi" w:hAnsiTheme="minorHAnsi" w:cs="Tahoma"/>
          <w:lang w:val="es-419"/>
        </w:rPr>
        <w:t xml:space="preserve">entre </w:t>
      </w:r>
      <w:r w:rsidR="4FDF47BC" w:rsidRPr="002A1C3F">
        <w:rPr>
          <w:rFonts w:asciiTheme="minorHAnsi" w:hAnsiTheme="minorHAnsi" w:cs="Tahoma"/>
          <w:lang w:val="es-419"/>
        </w:rPr>
        <w:t xml:space="preserve">2 a 3 </w:t>
      </w:r>
      <w:r w:rsidRPr="002A1C3F">
        <w:rPr>
          <w:rFonts w:asciiTheme="minorHAnsi" w:hAnsiTheme="minorHAnsi" w:cs="Tahoma"/>
          <w:lang w:val="es-419"/>
        </w:rPr>
        <w:t>habilidades transversales</w:t>
      </w:r>
      <w:r w:rsidR="2B806275" w:rsidRPr="002A1C3F">
        <w:rPr>
          <w:rFonts w:asciiTheme="minorHAnsi" w:hAnsiTheme="minorHAnsi" w:cs="Tahoma"/>
          <w:lang w:val="es-419"/>
        </w:rPr>
        <w:t xml:space="preserve"> para el siglo XXI</w:t>
      </w:r>
      <w:r w:rsidR="00AD487B" w:rsidRPr="002A1C3F">
        <w:rPr>
          <w:rFonts w:asciiTheme="minorHAnsi" w:hAnsiTheme="minorHAnsi" w:cs="Tahoma"/>
          <w:lang w:val="es-419"/>
        </w:rPr>
        <w:t>,</w:t>
      </w:r>
      <w:r w:rsidR="2BC04A86" w:rsidRPr="002A1C3F">
        <w:rPr>
          <w:rFonts w:asciiTheme="minorHAnsi" w:hAnsiTheme="minorHAnsi" w:cs="Tahoma"/>
          <w:lang w:val="es-419"/>
        </w:rPr>
        <w:t xml:space="preserve"> prioritarias </w:t>
      </w:r>
      <w:r w:rsidR="00AD487B" w:rsidRPr="002A1C3F">
        <w:rPr>
          <w:rFonts w:asciiTheme="minorHAnsi" w:hAnsiTheme="minorHAnsi" w:cs="Tahoma"/>
          <w:lang w:val="es-419"/>
        </w:rPr>
        <w:t>p</w:t>
      </w:r>
      <w:r w:rsidR="2BC04A86" w:rsidRPr="002A1C3F">
        <w:rPr>
          <w:rFonts w:asciiTheme="minorHAnsi" w:hAnsiTheme="minorHAnsi" w:cs="Tahoma"/>
          <w:lang w:val="es-419"/>
        </w:rPr>
        <w:t>a</w:t>
      </w:r>
      <w:r w:rsidR="00AD487B" w:rsidRPr="002A1C3F">
        <w:rPr>
          <w:rFonts w:asciiTheme="minorHAnsi" w:hAnsiTheme="minorHAnsi" w:cs="Tahoma"/>
          <w:lang w:val="es-419"/>
        </w:rPr>
        <w:t>ra</w:t>
      </w:r>
      <w:r w:rsidR="2BC04A86" w:rsidRPr="002A1C3F">
        <w:rPr>
          <w:rFonts w:asciiTheme="minorHAnsi" w:hAnsiTheme="minorHAnsi" w:cs="Tahoma"/>
          <w:lang w:val="es-419"/>
        </w:rPr>
        <w:t xml:space="preserve"> desarrollar durante el año</w:t>
      </w:r>
      <w:r w:rsidR="2B806275" w:rsidRPr="002A1C3F">
        <w:rPr>
          <w:rFonts w:asciiTheme="minorHAnsi" w:hAnsiTheme="minorHAnsi" w:cs="Tahoma"/>
          <w:lang w:val="es-419"/>
        </w:rPr>
        <w:t>, según las bases curriculares de 3° y 4° medio</w:t>
      </w:r>
      <w:r w:rsidR="2726B25D" w:rsidRPr="002A1C3F">
        <w:rPr>
          <w:rFonts w:asciiTheme="minorHAnsi" w:hAnsiTheme="minorHAnsi" w:cs="Tahoma"/>
          <w:lang w:val="es-419"/>
        </w:rPr>
        <w:t>,</w:t>
      </w:r>
      <w:r w:rsidR="2B806275" w:rsidRPr="002A1C3F">
        <w:rPr>
          <w:rFonts w:asciiTheme="minorHAnsi" w:hAnsiTheme="minorHAnsi" w:cs="Tahoma"/>
          <w:lang w:val="es-419"/>
        </w:rPr>
        <w:t xml:space="preserve"> </w:t>
      </w:r>
      <w:r w:rsidR="00483AC0" w:rsidRPr="002A1C3F">
        <w:rPr>
          <w:rFonts w:asciiTheme="minorHAnsi" w:hAnsiTheme="minorHAnsi" w:cs="Tahoma"/>
          <w:lang w:val="es-419"/>
        </w:rPr>
        <w:t>establecidas</w:t>
      </w:r>
      <w:r w:rsidR="2B806275" w:rsidRPr="002A1C3F">
        <w:rPr>
          <w:rFonts w:asciiTheme="minorHAnsi" w:hAnsiTheme="minorHAnsi" w:cs="Tahoma"/>
          <w:lang w:val="es-419"/>
        </w:rPr>
        <w:t xml:space="preserve"> por el Ministerio de </w:t>
      </w:r>
      <w:r w:rsidR="4905241B" w:rsidRPr="002A1C3F">
        <w:rPr>
          <w:rFonts w:asciiTheme="minorHAnsi" w:hAnsiTheme="minorHAnsi" w:cs="Tahoma"/>
          <w:lang w:val="es-419"/>
        </w:rPr>
        <w:t>Educación</w:t>
      </w:r>
      <w:r w:rsidR="5B2EE77B" w:rsidRPr="002A1C3F">
        <w:rPr>
          <w:rFonts w:asciiTheme="minorHAnsi" w:hAnsiTheme="minorHAnsi" w:cs="Tahoma"/>
          <w:lang w:val="es-419"/>
        </w:rPr>
        <w:t>.</w:t>
      </w:r>
      <w:r w:rsidR="2C1E30FD" w:rsidRPr="002A1C3F">
        <w:rPr>
          <w:rFonts w:asciiTheme="minorHAnsi" w:hAnsiTheme="minorHAnsi" w:cs="Tahoma"/>
          <w:lang w:val="es-419"/>
        </w:rPr>
        <w:t xml:space="preserve"> </w:t>
      </w:r>
      <w:r w:rsidR="733E0E51" w:rsidRPr="002A1C3F">
        <w:rPr>
          <w:rFonts w:asciiTheme="minorHAnsi" w:hAnsiTheme="minorHAnsi" w:cs="Tahoma"/>
          <w:lang w:val="es-419"/>
        </w:rPr>
        <w:t xml:space="preserve">Las reuniones son coordinadas por los especialistas de la Unidad y </w:t>
      </w:r>
      <w:r w:rsidR="00423FDF" w:rsidRPr="002A1C3F">
        <w:rPr>
          <w:rFonts w:asciiTheme="minorHAnsi" w:hAnsiTheme="minorHAnsi" w:cs="Tahoma"/>
          <w:lang w:val="es-419"/>
        </w:rPr>
        <w:t xml:space="preserve">los acuerdos quedan </w:t>
      </w:r>
      <w:r w:rsidR="00051FEF" w:rsidRPr="002A1C3F">
        <w:rPr>
          <w:rFonts w:asciiTheme="minorHAnsi" w:hAnsiTheme="minorHAnsi" w:cs="Tahoma"/>
          <w:lang w:val="es-419"/>
        </w:rPr>
        <w:t>registrados</w:t>
      </w:r>
      <w:r w:rsidR="2C1E30FD" w:rsidRPr="002A1C3F">
        <w:rPr>
          <w:rFonts w:asciiTheme="minorHAnsi" w:hAnsiTheme="minorHAnsi" w:cs="Tahoma"/>
          <w:lang w:val="es-419"/>
        </w:rPr>
        <w:t xml:space="preserve"> en actas</w:t>
      </w:r>
      <w:r w:rsidR="00051FEF" w:rsidRPr="002A1C3F">
        <w:rPr>
          <w:rFonts w:asciiTheme="minorHAnsi" w:hAnsiTheme="minorHAnsi" w:cs="Tahoma"/>
          <w:lang w:val="es-419"/>
        </w:rPr>
        <w:t>, conforme</w:t>
      </w:r>
      <w:r w:rsidR="42D194C5" w:rsidRPr="002A1C3F">
        <w:rPr>
          <w:rFonts w:asciiTheme="minorHAnsi" w:hAnsiTheme="minorHAnsi" w:cs="Tahoma"/>
          <w:lang w:val="es-419"/>
        </w:rPr>
        <w:t xml:space="preserve"> </w:t>
      </w:r>
      <w:r w:rsidR="00051FEF" w:rsidRPr="002A1C3F">
        <w:rPr>
          <w:rFonts w:asciiTheme="minorHAnsi" w:hAnsiTheme="minorHAnsi" w:cs="Tahoma"/>
          <w:lang w:val="es-419"/>
        </w:rPr>
        <w:t>al</w:t>
      </w:r>
      <w:r w:rsidR="42D194C5" w:rsidRPr="002A1C3F">
        <w:rPr>
          <w:rFonts w:asciiTheme="minorHAnsi" w:hAnsiTheme="minorHAnsi" w:cs="Tahoma"/>
          <w:lang w:val="es-419"/>
        </w:rPr>
        <w:t xml:space="preserve"> formato preestablecido por </w:t>
      </w:r>
      <w:r w:rsidR="00051FEF" w:rsidRPr="002A1C3F">
        <w:rPr>
          <w:rFonts w:asciiTheme="minorHAnsi" w:hAnsiTheme="minorHAnsi" w:cs="Tahoma"/>
          <w:lang w:val="es-419"/>
        </w:rPr>
        <w:t xml:space="preserve">el </w:t>
      </w:r>
      <w:r w:rsidR="42D194C5" w:rsidRPr="002A1C3F">
        <w:rPr>
          <w:rFonts w:asciiTheme="minorHAnsi" w:hAnsiTheme="minorHAnsi" w:cs="Tahoma"/>
          <w:lang w:val="es-419"/>
        </w:rPr>
        <w:t>Ministerio de Educación.</w:t>
      </w:r>
    </w:p>
    <w:p w14:paraId="7C932E1D" w14:textId="12F8CD30" w:rsidR="006118FF" w:rsidRDefault="2DF3B774" w:rsidP="00A6796E">
      <w:pPr>
        <w:pStyle w:val="Prrafodelista"/>
        <w:numPr>
          <w:ilvl w:val="0"/>
          <w:numId w:val="7"/>
        </w:numPr>
        <w:spacing w:before="240" w:after="240"/>
        <w:rPr>
          <w:rFonts w:asciiTheme="minorHAnsi" w:hAnsiTheme="minorHAnsi" w:cs="Tahoma"/>
          <w:lang w:val="es-419"/>
        </w:rPr>
      </w:pPr>
      <w:r w:rsidRPr="592F79BF">
        <w:rPr>
          <w:rFonts w:cs="Calibri"/>
          <w:b/>
          <w:bCs/>
        </w:rPr>
        <w:t>Programación de actividades de preparación temprana</w:t>
      </w:r>
    </w:p>
    <w:p w14:paraId="7C162A8D" w14:textId="2CA978FC" w:rsidR="2DF3B774" w:rsidRPr="002A1C3F" w:rsidRDefault="000E30BD" w:rsidP="002A1C3F">
      <w:pPr>
        <w:pStyle w:val="Prrafodelista"/>
        <w:spacing w:line="240" w:lineRule="auto"/>
        <w:ind w:right="-93"/>
        <w:jc w:val="both"/>
        <w:rPr>
          <w:rFonts w:asciiTheme="minorHAnsi" w:hAnsiTheme="minorHAnsi" w:cs="Tahoma"/>
          <w:lang w:val="es-419"/>
        </w:rPr>
      </w:pPr>
      <w:r w:rsidRPr="002A1C3F">
        <w:rPr>
          <w:rFonts w:asciiTheme="minorHAnsi" w:hAnsiTheme="minorHAnsi" w:cs="Tahoma"/>
          <w:lang w:val="es-419"/>
        </w:rPr>
        <w:t>Durante el</w:t>
      </w:r>
      <w:r w:rsidR="6365E604" w:rsidRPr="002A1C3F">
        <w:rPr>
          <w:rFonts w:asciiTheme="minorHAnsi" w:hAnsiTheme="minorHAnsi" w:cs="Tahoma"/>
          <w:lang w:val="es-419"/>
        </w:rPr>
        <w:t xml:space="preserve"> primer mes del año, s</w:t>
      </w:r>
      <w:r w:rsidR="2DF3B774" w:rsidRPr="002A1C3F">
        <w:rPr>
          <w:rFonts w:asciiTheme="minorHAnsi" w:hAnsiTheme="minorHAnsi" w:cs="Tahoma"/>
          <w:lang w:val="es-419"/>
        </w:rPr>
        <w:t xml:space="preserve">e </w:t>
      </w:r>
      <w:r w:rsidR="005A44CB" w:rsidRPr="002A1C3F">
        <w:rPr>
          <w:rFonts w:asciiTheme="minorHAnsi" w:hAnsiTheme="minorHAnsi" w:cs="Tahoma"/>
          <w:lang w:val="es-419"/>
        </w:rPr>
        <w:t>elabora</w:t>
      </w:r>
      <w:r w:rsidR="2DF3B774" w:rsidRPr="002A1C3F">
        <w:rPr>
          <w:rFonts w:asciiTheme="minorHAnsi" w:hAnsiTheme="minorHAnsi" w:cs="Tahoma"/>
          <w:lang w:val="es-419"/>
        </w:rPr>
        <w:t xml:space="preserve"> un calendario tentativo con la programación </w:t>
      </w:r>
      <w:r w:rsidR="005A44CB" w:rsidRPr="002A1C3F">
        <w:rPr>
          <w:rFonts w:asciiTheme="minorHAnsi" w:hAnsiTheme="minorHAnsi" w:cs="Tahoma"/>
          <w:lang w:val="es-419"/>
        </w:rPr>
        <w:t xml:space="preserve">anual </w:t>
      </w:r>
      <w:r w:rsidR="2DF3B774" w:rsidRPr="002A1C3F">
        <w:rPr>
          <w:rFonts w:asciiTheme="minorHAnsi" w:hAnsiTheme="minorHAnsi" w:cs="Tahoma"/>
          <w:lang w:val="es-419"/>
        </w:rPr>
        <w:t xml:space="preserve">de actividades, considerando </w:t>
      </w:r>
      <w:r w:rsidR="005A44CB" w:rsidRPr="002A1C3F">
        <w:rPr>
          <w:rFonts w:asciiTheme="minorHAnsi" w:hAnsiTheme="minorHAnsi" w:cs="Tahoma"/>
          <w:lang w:val="es-419"/>
        </w:rPr>
        <w:t xml:space="preserve">los </w:t>
      </w:r>
      <w:r w:rsidR="2DF3B774" w:rsidRPr="002A1C3F">
        <w:rPr>
          <w:rFonts w:asciiTheme="minorHAnsi" w:hAnsiTheme="minorHAnsi" w:cs="Tahoma"/>
          <w:lang w:val="es-419"/>
        </w:rPr>
        <w:t xml:space="preserve">tiempos pedagógicos, eventos institucionales y disponibilidad de las facultades. Esta programación </w:t>
      </w:r>
      <w:r w:rsidR="70DC6CF7" w:rsidRPr="002A1C3F">
        <w:rPr>
          <w:rFonts w:asciiTheme="minorHAnsi" w:hAnsiTheme="minorHAnsi" w:cs="Tahoma"/>
          <w:lang w:val="es-419"/>
        </w:rPr>
        <w:t xml:space="preserve">está a cargo de la jefatura de unidad, </w:t>
      </w:r>
      <w:r w:rsidR="2DF3B774" w:rsidRPr="002A1C3F">
        <w:rPr>
          <w:rFonts w:asciiTheme="minorHAnsi" w:hAnsiTheme="minorHAnsi" w:cs="Tahoma"/>
          <w:lang w:val="es-419"/>
        </w:rPr>
        <w:t>contempla</w:t>
      </w:r>
      <w:r w:rsidR="63955397" w:rsidRPr="002A1C3F">
        <w:rPr>
          <w:rFonts w:asciiTheme="minorHAnsi" w:hAnsiTheme="minorHAnsi" w:cs="Tahoma"/>
          <w:lang w:val="es-419"/>
        </w:rPr>
        <w:t>ndo</w:t>
      </w:r>
      <w:r w:rsidR="2DF3B774" w:rsidRPr="002A1C3F">
        <w:rPr>
          <w:rFonts w:asciiTheme="minorHAnsi" w:hAnsiTheme="minorHAnsi" w:cs="Tahoma"/>
          <w:lang w:val="es-419"/>
        </w:rPr>
        <w:t xml:space="preserve"> actividades de exploración vocacional, desarrollo de habilidades y visitas a la universidad, entre otras.</w:t>
      </w:r>
      <w:r w:rsidR="14775C59" w:rsidRPr="002A1C3F">
        <w:rPr>
          <w:rFonts w:asciiTheme="minorHAnsi" w:hAnsiTheme="minorHAnsi" w:cs="Tahoma"/>
          <w:lang w:val="es-419"/>
        </w:rPr>
        <w:t xml:space="preserve"> </w:t>
      </w:r>
      <w:r w:rsidR="00E76F20" w:rsidRPr="002A1C3F">
        <w:rPr>
          <w:rFonts w:asciiTheme="minorHAnsi" w:hAnsiTheme="minorHAnsi" w:cs="Tahoma"/>
          <w:lang w:val="es-419"/>
        </w:rPr>
        <w:t xml:space="preserve">Dichas actividades </w:t>
      </w:r>
      <w:r w:rsidR="14775C59" w:rsidRPr="002A1C3F">
        <w:rPr>
          <w:rFonts w:asciiTheme="minorHAnsi" w:hAnsiTheme="minorHAnsi" w:cs="Tahoma"/>
          <w:lang w:val="es-419"/>
        </w:rPr>
        <w:t>se estructuran de la siguiente manera:</w:t>
      </w:r>
    </w:p>
    <w:p w14:paraId="0747EF9C" w14:textId="6D2184F1" w:rsidR="14775C59" w:rsidRDefault="14775C59" w:rsidP="00A6796E">
      <w:pPr>
        <w:pStyle w:val="Prrafodelista"/>
        <w:numPr>
          <w:ilvl w:val="1"/>
          <w:numId w:val="4"/>
        </w:numPr>
        <w:spacing w:before="240" w:after="240" w:line="240" w:lineRule="auto"/>
        <w:ind w:right="-93"/>
        <w:jc w:val="both"/>
        <w:rPr>
          <w:lang w:val="es-ES"/>
        </w:rPr>
      </w:pPr>
      <w:r w:rsidRPr="51FA1D6D">
        <w:rPr>
          <w:b/>
          <w:bCs/>
          <w:lang w:val="es-ES"/>
        </w:rPr>
        <w:t xml:space="preserve">Actividades </w:t>
      </w:r>
      <w:proofErr w:type="spellStart"/>
      <w:r w:rsidRPr="51FA1D6D">
        <w:rPr>
          <w:b/>
          <w:bCs/>
          <w:lang w:val="es-ES"/>
        </w:rPr>
        <w:t>intracurriculares</w:t>
      </w:r>
      <w:proofErr w:type="spellEnd"/>
      <w:r w:rsidRPr="51FA1D6D">
        <w:rPr>
          <w:b/>
          <w:bCs/>
          <w:lang w:val="es-ES"/>
        </w:rPr>
        <w:t xml:space="preserve"> (solo establecimientos PACE):</w:t>
      </w:r>
      <w:r w:rsidRPr="51FA1D6D">
        <w:rPr>
          <w:lang w:val="es-ES"/>
        </w:rPr>
        <w:t xml:space="preserve"> considera </w:t>
      </w:r>
      <w:r w:rsidR="45B9128C" w:rsidRPr="51FA1D6D">
        <w:rPr>
          <w:lang w:val="es-ES"/>
        </w:rPr>
        <w:t xml:space="preserve">un ciclo de </w:t>
      </w:r>
      <w:r w:rsidR="4B75F4DC" w:rsidRPr="51FA1D6D">
        <w:rPr>
          <w:lang w:val="es-ES"/>
        </w:rPr>
        <w:t xml:space="preserve">talleres de </w:t>
      </w:r>
      <w:r w:rsidRPr="51FA1D6D">
        <w:rPr>
          <w:lang w:val="es-ES"/>
        </w:rPr>
        <w:t>reforzamiento de habilidades y un ciclo talleres de exploración vocacional</w:t>
      </w:r>
      <w:r w:rsidR="007518F9">
        <w:rPr>
          <w:lang w:val="es-ES"/>
        </w:rPr>
        <w:t>, cada uno compuesto</w:t>
      </w:r>
      <w:r w:rsidRPr="51FA1D6D">
        <w:rPr>
          <w:lang w:val="es-ES"/>
        </w:rPr>
        <w:t xml:space="preserve"> de 4 a 5 sesiones.</w:t>
      </w:r>
    </w:p>
    <w:p w14:paraId="56DF4D7F" w14:textId="3B0CA8B9" w:rsidR="51FA1D6D" w:rsidRPr="008D3950" w:rsidRDefault="14775C59" w:rsidP="00A6796E">
      <w:pPr>
        <w:pStyle w:val="Prrafodelista"/>
        <w:numPr>
          <w:ilvl w:val="1"/>
          <w:numId w:val="4"/>
        </w:numPr>
        <w:spacing w:line="240" w:lineRule="auto"/>
        <w:ind w:right="-93"/>
        <w:jc w:val="both"/>
        <w:rPr>
          <w:lang w:val="es-ES"/>
        </w:rPr>
      </w:pPr>
      <w:r w:rsidRPr="592F79BF">
        <w:rPr>
          <w:b/>
          <w:bCs/>
          <w:lang w:val="es-ES"/>
        </w:rPr>
        <w:t xml:space="preserve">Acciones extracurriculares: </w:t>
      </w:r>
      <w:r w:rsidRPr="592F79BF">
        <w:rPr>
          <w:lang w:val="es-ES"/>
        </w:rPr>
        <w:t xml:space="preserve">considera </w:t>
      </w:r>
      <w:r w:rsidR="542D8E9F" w:rsidRPr="592F79BF">
        <w:rPr>
          <w:lang w:val="es-ES"/>
        </w:rPr>
        <w:t xml:space="preserve">los temas </w:t>
      </w:r>
      <w:r w:rsidR="3614657D" w:rsidRPr="592F79BF">
        <w:rPr>
          <w:lang w:val="es-ES"/>
        </w:rPr>
        <w:t xml:space="preserve">y </w:t>
      </w:r>
      <w:r w:rsidRPr="592F79BF">
        <w:rPr>
          <w:lang w:val="es-ES"/>
        </w:rPr>
        <w:t>cantidad de actividades</w:t>
      </w:r>
      <w:r w:rsidR="6CAFDEC8" w:rsidRPr="592F79BF">
        <w:rPr>
          <w:lang w:val="es-ES"/>
        </w:rPr>
        <w:t>,</w:t>
      </w:r>
      <w:r w:rsidR="6E951C3A" w:rsidRPr="592F79BF">
        <w:rPr>
          <w:lang w:val="es-ES"/>
        </w:rPr>
        <w:t xml:space="preserve"> así como</w:t>
      </w:r>
      <w:r w:rsidRPr="592F79BF">
        <w:rPr>
          <w:lang w:val="es-ES"/>
        </w:rPr>
        <w:t xml:space="preserve"> los cupos a entregar en cada </w:t>
      </w:r>
      <w:r w:rsidR="17692DA7" w:rsidRPr="592F79BF">
        <w:rPr>
          <w:lang w:val="es-ES"/>
        </w:rPr>
        <w:t>una</w:t>
      </w:r>
      <w:r w:rsidR="5A6C0AA3" w:rsidRPr="592F79BF">
        <w:rPr>
          <w:lang w:val="es-ES"/>
        </w:rPr>
        <w:t xml:space="preserve"> y </w:t>
      </w:r>
      <w:r w:rsidR="5203499B" w:rsidRPr="592F79BF">
        <w:rPr>
          <w:lang w:val="es-ES"/>
        </w:rPr>
        <w:t>los destinatarios específicos.</w:t>
      </w:r>
    </w:p>
    <w:p w14:paraId="3CC9C176" w14:textId="4E8DC23A" w:rsidR="009879C9" w:rsidRDefault="00A53CF2" w:rsidP="00A6796E">
      <w:pPr>
        <w:pStyle w:val="Ttulo2"/>
        <w:numPr>
          <w:ilvl w:val="1"/>
          <w:numId w:val="5"/>
        </w:numPr>
        <w:ind w:right="-93"/>
        <w:rPr>
          <w:color w:val="4C4D4C"/>
        </w:rPr>
      </w:pPr>
      <w:proofErr w:type="spellStart"/>
      <w:r w:rsidRPr="592F79BF">
        <w:rPr>
          <w:color w:val="4C4D4C"/>
        </w:rPr>
        <w:t>Visación</w:t>
      </w:r>
      <w:proofErr w:type="spellEnd"/>
      <w:r w:rsidRPr="592F79BF">
        <w:rPr>
          <w:color w:val="4C4D4C"/>
        </w:rPr>
        <w:t xml:space="preserve"> del plan de trabajo</w:t>
      </w:r>
    </w:p>
    <w:p w14:paraId="4450DF07" w14:textId="40E385E2" w:rsidR="51FA1D6D" w:rsidRPr="002A1C3F" w:rsidRDefault="768F7CC3" w:rsidP="6358369A">
      <w:pPr>
        <w:spacing w:after="240" w:line="240" w:lineRule="auto"/>
        <w:ind w:right="-93"/>
        <w:jc w:val="both"/>
        <w:rPr>
          <w:rFonts w:asciiTheme="minorHAnsi" w:hAnsiTheme="minorHAnsi" w:cs="Tahoma"/>
          <w:lang w:val="es-419"/>
        </w:rPr>
      </w:pPr>
      <w:r w:rsidRPr="6358369A">
        <w:rPr>
          <w:rFonts w:asciiTheme="minorHAnsi" w:hAnsiTheme="minorHAnsi" w:cs="Tahoma"/>
          <w:lang w:val="es-419"/>
        </w:rPr>
        <w:t>Con base en los insumos recogidos en las reuniones diagnósticas y la programación de actividades</w:t>
      </w:r>
      <w:r w:rsidR="0F1E26BF" w:rsidRPr="6358369A">
        <w:rPr>
          <w:rFonts w:asciiTheme="minorHAnsi" w:hAnsiTheme="minorHAnsi" w:cs="Tahoma"/>
          <w:lang w:val="es-419"/>
        </w:rPr>
        <w:t xml:space="preserve"> construida</w:t>
      </w:r>
      <w:r w:rsidRPr="6358369A">
        <w:rPr>
          <w:rFonts w:asciiTheme="minorHAnsi" w:hAnsiTheme="minorHAnsi" w:cs="Tahoma"/>
          <w:lang w:val="es-419"/>
        </w:rPr>
        <w:t>, se realiza una validación técnica</w:t>
      </w:r>
      <w:r w:rsidR="5FEDEE78" w:rsidRPr="6358369A">
        <w:rPr>
          <w:rFonts w:asciiTheme="minorHAnsi" w:hAnsiTheme="minorHAnsi" w:cs="Tahoma"/>
          <w:lang w:val="es-419"/>
        </w:rPr>
        <w:t xml:space="preserve"> </w:t>
      </w:r>
      <w:r w:rsidR="5FEDEE78" w:rsidRPr="002A1C3F">
        <w:rPr>
          <w:rFonts w:asciiTheme="minorHAnsi" w:hAnsiTheme="minorHAnsi" w:cs="Tahoma"/>
          <w:lang w:val="es-419"/>
        </w:rPr>
        <w:t>del plan de trabajo</w:t>
      </w:r>
      <w:r w:rsidRPr="002A1C3F">
        <w:rPr>
          <w:rFonts w:asciiTheme="minorHAnsi" w:hAnsiTheme="minorHAnsi" w:cs="Tahoma"/>
          <w:lang w:val="es-419"/>
        </w:rPr>
        <w:t xml:space="preserve"> con </w:t>
      </w:r>
      <w:r w:rsidR="00E00177" w:rsidRPr="002A1C3F">
        <w:rPr>
          <w:rFonts w:asciiTheme="minorHAnsi" w:hAnsiTheme="minorHAnsi" w:cs="Tahoma"/>
          <w:lang w:val="es-419"/>
        </w:rPr>
        <w:t>el/la Directora(a)</w:t>
      </w:r>
      <w:r w:rsidR="0084644F" w:rsidRPr="002A1C3F">
        <w:rPr>
          <w:rFonts w:asciiTheme="minorHAnsi" w:hAnsiTheme="minorHAnsi" w:cs="Tahoma"/>
          <w:lang w:val="es-419"/>
        </w:rPr>
        <w:t xml:space="preserve"> de la </w:t>
      </w:r>
      <w:r w:rsidR="7173649B" w:rsidRPr="002A1C3F">
        <w:rPr>
          <w:rFonts w:asciiTheme="minorHAnsi" w:hAnsiTheme="minorHAnsi" w:cs="Tahoma"/>
          <w:lang w:val="es-419"/>
        </w:rPr>
        <w:t xml:space="preserve"> Dirección </w:t>
      </w:r>
      <w:r w:rsidR="1F5BA213" w:rsidRPr="002A1C3F">
        <w:rPr>
          <w:rFonts w:asciiTheme="minorHAnsi" w:hAnsiTheme="minorHAnsi" w:cs="Tahoma"/>
          <w:lang w:val="es-419"/>
        </w:rPr>
        <w:t xml:space="preserve">de Acompañamiento Académico al Estudiante </w:t>
      </w:r>
      <w:r w:rsidR="7173649B" w:rsidRPr="002A1C3F">
        <w:rPr>
          <w:rFonts w:asciiTheme="minorHAnsi" w:hAnsiTheme="minorHAnsi" w:cs="Tahoma"/>
          <w:lang w:val="es-419"/>
        </w:rPr>
        <w:t>y Ministerio de Educación</w:t>
      </w:r>
      <w:r w:rsidRPr="002A1C3F">
        <w:rPr>
          <w:rFonts w:asciiTheme="minorHAnsi" w:hAnsiTheme="minorHAnsi" w:cs="Tahoma"/>
          <w:lang w:val="es-419"/>
        </w:rPr>
        <w:t xml:space="preserve">. Se ajusta el plan según </w:t>
      </w:r>
      <w:r w:rsidRPr="002A1C3F">
        <w:rPr>
          <w:rFonts w:asciiTheme="minorHAnsi" w:hAnsiTheme="minorHAnsi" w:cs="Tahoma"/>
          <w:lang w:val="es-419"/>
        </w:rPr>
        <w:lastRenderedPageBreak/>
        <w:t xml:space="preserve">factibilidad operativa, coherencia y pertinencia </w:t>
      </w:r>
      <w:r w:rsidR="49E568B1" w:rsidRPr="002A1C3F">
        <w:rPr>
          <w:rFonts w:asciiTheme="minorHAnsi" w:hAnsiTheme="minorHAnsi" w:cs="Tahoma"/>
          <w:lang w:val="es-419"/>
        </w:rPr>
        <w:t>con los objetivos de la Unidad</w:t>
      </w:r>
      <w:r w:rsidR="2379F0D8" w:rsidRPr="002A1C3F">
        <w:rPr>
          <w:rFonts w:asciiTheme="minorHAnsi" w:hAnsiTheme="minorHAnsi" w:cs="Tahoma"/>
          <w:lang w:val="es-419"/>
        </w:rPr>
        <w:t>, a partir de la retroalimentación de Dirección y Ministerio de Educación.</w:t>
      </w:r>
    </w:p>
    <w:p w14:paraId="56F11F19" w14:textId="7F016D6F" w:rsidR="51FA1D6D" w:rsidRPr="006118FF" w:rsidRDefault="768F7CC3" w:rsidP="6358369A">
      <w:pPr>
        <w:spacing w:before="240" w:after="240" w:line="240" w:lineRule="auto"/>
        <w:ind w:right="-93"/>
        <w:jc w:val="both"/>
        <w:rPr>
          <w:rFonts w:asciiTheme="minorHAnsi" w:hAnsiTheme="minorHAnsi" w:cs="Tahoma"/>
          <w:lang w:val="es-419"/>
        </w:rPr>
      </w:pPr>
      <w:r w:rsidRPr="6358369A">
        <w:rPr>
          <w:rFonts w:asciiTheme="minorHAnsi" w:hAnsiTheme="minorHAnsi" w:cs="Tahoma"/>
          <w:lang w:val="es-419"/>
        </w:rPr>
        <w:t>Una vez validado, el plan anual</w:t>
      </w:r>
      <w:r w:rsidR="2FF7F37D" w:rsidRPr="6358369A">
        <w:rPr>
          <w:rFonts w:asciiTheme="minorHAnsi" w:hAnsiTheme="minorHAnsi" w:cs="Tahoma"/>
          <w:lang w:val="es-419"/>
        </w:rPr>
        <w:t xml:space="preserve"> </w:t>
      </w:r>
      <w:r w:rsidR="2FF7F37D" w:rsidRPr="002A1C3F">
        <w:rPr>
          <w:rFonts w:asciiTheme="minorHAnsi" w:hAnsiTheme="minorHAnsi" w:cs="Tahoma"/>
          <w:lang w:val="es-419"/>
        </w:rPr>
        <w:t>de trabajo</w:t>
      </w:r>
      <w:r w:rsidRPr="002A1C3F">
        <w:rPr>
          <w:rFonts w:asciiTheme="minorHAnsi" w:hAnsiTheme="minorHAnsi" w:cs="Tahoma"/>
          <w:lang w:val="es-419"/>
        </w:rPr>
        <w:t xml:space="preserve"> se formaliza </w:t>
      </w:r>
      <w:r w:rsidRPr="6358369A">
        <w:rPr>
          <w:rFonts w:asciiTheme="minorHAnsi" w:hAnsiTheme="minorHAnsi" w:cs="Tahoma"/>
          <w:lang w:val="es-419"/>
        </w:rPr>
        <w:t>y se comparte con los equipos internos</w:t>
      </w:r>
      <w:r w:rsidR="274213EE" w:rsidRPr="6358369A">
        <w:rPr>
          <w:rFonts w:asciiTheme="minorHAnsi" w:hAnsiTheme="minorHAnsi" w:cs="Tahoma"/>
          <w:lang w:val="es-419"/>
        </w:rPr>
        <w:t xml:space="preserve"> y</w:t>
      </w:r>
      <w:r w:rsidR="2AF7DF0D" w:rsidRPr="6358369A">
        <w:rPr>
          <w:rFonts w:asciiTheme="minorHAnsi" w:hAnsiTheme="minorHAnsi" w:cs="Tahoma"/>
          <w:lang w:val="es-419"/>
        </w:rPr>
        <w:t xml:space="preserve"> unidades/facultades involucradas</w:t>
      </w:r>
      <w:r w:rsidRPr="6358369A">
        <w:rPr>
          <w:rFonts w:asciiTheme="minorHAnsi" w:hAnsiTheme="minorHAnsi" w:cs="Tahoma"/>
          <w:lang w:val="es-419"/>
        </w:rPr>
        <w:t>, asegurando una implementación coordinada y monitoreada durante el año.</w:t>
      </w:r>
      <w:r w:rsidR="3AF97BA9" w:rsidRPr="6358369A">
        <w:rPr>
          <w:rFonts w:asciiTheme="minorHAnsi" w:hAnsiTheme="minorHAnsi" w:cs="Tahoma"/>
          <w:lang w:val="es-419"/>
        </w:rPr>
        <w:t xml:space="preserve"> El monitoreo se realiza por medio de </w:t>
      </w:r>
      <w:commentRangeStart w:id="9"/>
      <w:commentRangeStart w:id="10"/>
      <w:r w:rsidR="3AF97BA9" w:rsidRPr="002A1C3F">
        <w:rPr>
          <w:rFonts w:asciiTheme="minorHAnsi" w:hAnsiTheme="minorHAnsi" w:cs="Tahoma"/>
          <w:highlight w:val="cyan"/>
          <w:lang w:val="es-419"/>
        </w:rPr>
        <w:t>planillas de registro de acciones</w:t>
      </w:r>
      <w:r w:rsidR="3AF97BA9" w:rsidRPr="6358369A">
        <w:rPr>
          <w:rFonts w:asciiTheme="minorHAnsi" w:hAnsiTheme="minorHAnsi" w:cs="Tahoma"/>
          <w:lang w:val="es-419"/>
        </w:rPr>
        <w:t xml:space="preserve">, </w:t>
      </w:r>
      <w:r w:rsidR="3AF97BA9" w:rsidRPr="002A1C3F">
        <w:rPr>
          <w:rFonts w:asciiTheme="minorHAnsi" w:hAnsiTheme="minorHAnsi" w:cs="Tahoma"/>
          <w:highlight w:val="cyan"/>
          <w:lang w:val="es-419"/>
        </w:rPr>
        <w:t>reportes de avance</w:t>
      </w:r>
      <w:commentRangeEnd w:id="9"/>
      <w:r w:rsidR="002A1C3F">
        <w:rPr>
          <w:rStyle w:val="Refdecomentario"/>
          <w:rFonts w:ascii="Times New Roman" w:eastAsia="Times New Roman" w:hAnsi="Times New Roman"/>
          <w:lang w:val="es-ES" w:eastAsia="es-ES"/>
        </w:rPr>
        <w:commentReference w:id="9"/>
      </w:r>
      <w:commentRangeEnd w:id="10"/>
      <w:r w:rsidR="00033AD8">
        <w:rPr>
          <w:rStyle w:val="Refdecomentario"/>
          <w:rFonts w:ascii="Times New Roman" w:eastAsia="Times New Roman" w:hAnsi="Times New Roman"/>
          <w:lang w:val="es-ES" w:eastAsia="es-ES"/>
        </w:rPr>
        <w:commentReference w:id="10"/>
      </w:r>
      <w:r w:rsidR="3AF97BA9" w:rsidRPr="6358369A">
        <w:rPr>
          <w:rFonts w:asciiTheme="minorHAnsi" w:hAnsiTheme="minorHAnsi" w:cs="Tahoma"/>
          <w:lang w:val="es-419"/>
        </w:rPr>
        <w:t xml:space="preserve"> emitidos por el área de control de gestión de la Dirección, y reuniones con contrapartes en las cual</w:t>
      </w:r>
      <w:r w:rsidR="7DF542A6" w:rsidRPr="6358369A">
        <w:rPr>
          <w:rFonts w:asciiTheme="minorHAnsi" w:hAnsiTheme="minorHAnsi" w:cs="Tahoma"/>
          <w:lang w:val="es-419"/>
        </w:rPr>
        <w:t>es se presentan los avances.</w:t>
      </w:r>
    </w:p>
    <w:p w14:paraId="6F3D3C1A" w14:textId="4A5BC3D4" w:rsidR="51FA1D6D" w:rsidRPr="006118FF" w:rsidRDefault="63C21F29" w:rsidP="6358369A">
      <w:pPr>
        <w:spacing w:before="240" w:after="240" w:line="240" w:lineRule="auto"/>
        <w:ind w:right="-93"/>
        <w:jc w:val="both"/>
        <w:rPr>
          <w:rFonts w:asciiTheme="minorHAnsi" w:hAnsiTheme="minorHAnsi" w:cs="Tahoma"/>
          <w:lang w:val="es-419"/>
        </w:rPr>
      </w:pPr>
      <w:r w:rsidRPr="6358369A">
        <w:rPr>
          <w:rFonts w:asciiTheme="minorHAnsi" w:hAnsiTheme="minorHAnsi" w:cs="Tahoma"/>
          <w:lang w:val="es-419"/>
        </w:rPr>
        <w:t xml:space="preserve">En el caso de los establecimientos educacionales del Programa de Acceso a la Educación Superior, se realizan </w:t>
      </w:r>
      <w:r w:rsidR="050244CC" w:rsidRPr="6358369A">
        <w:rPr>
          <w:rFonts w:asciiTheme="minorHAnsi" w:hAnsiTheme="minorHAnsi" w:cs="Tahoma"/>
          <w:lang w:val="es-419"/>
        </w:rPr>
        <w:t xml:space="preserve">reuniones de coordinación inicial, en el primer trimestre del año, en las cuales se presenta </w:t>
      </w:r>
      <w:r w:rsidR="00033AD8">
        <w:rPr>
          <w:rFonts w:asciiTheme="minorHAnsi" w:hAnsiTheme="minorHAnsi" w:cs="Tahoma"/>
          <w:lang w:val="es-419"/>
        </w:rPr>
        <w:t xml:space="preserve">el plan </w:t>
      </w:r>
      <w:r w:rsidR="050244CC" w:rsidRPr="002A1C3F">
        <w:rPr>
          <w:rFonts w:asciiTheme="minorHAnsi" w:hAnsiTheme="minorHAnsi" w:cs="Tahoma"/>
          <w:highlight w:val="cyan"/>
          <w:lang w:val="es-419"/>
        </w:rPr>
        <w:t>anual de trabajo</w:t>
      </w:r>
      <w:r w:rsidR="050244CC" w:rsidRPr="6358369A">
        <w:rPr>
          <w:rFonts w:asciiTheme="minorHAnsi" w:hAnsiTheme="minorHAnsi" w:cs="Tahoma"/>
          <w:lang w:val="es-419"/>
        </w:rPr>
        <w:t>, con énfasis en las estrategias de reforzamiento de habilidades y de exploración vocacional</w:t>
      </w:r>
      <w:r w:rsidR="54303CE3" w:rsidRPr="6358369A">
        <w:rPr>
          <w:rFonts w:asciiTheme="minorHAnsi" w:hAnsiTheme="minorHAnsi" w:cs="Tahoma"/>
          <w:lang w:val="es-419"/>
        </w:rPr>
        <w:t xml:space="preserve"> para su correspondiente </w:t>
      </w:r>
      <w:r w:rsidR="725613BD" w:rsidRPr="6358369A">
        <w:rPr>
          <w:rFonts w:asciiTheme="minorHAnsi" w:hAnsiTheme="minorHAnsi" w:cs="Tahoma"/>
          <w:lang w:val="es-419"/>
        </w:rPr>
        <w:t xml:space="preserve">retroalimentación </w:t>
      </w:r>
      <w:r w:rsidR="54303CE3" w:rsidRPr="6358369A">
        <w:rPr>
          <w:rFonts w:asciiTheme="minorHAnsi" w:hAnsiTheme="minorHAnsi" w:cs="Tahoma"/>
          <w:lang w:val="es-419"/>
        </w:rPr>
        <w:t>por parte de las contrapartes</w:t>
      </w:r>
      <w:r w:rsidR="050244CC" w:rsidRPr="6358369A">
        <w:rPr>
          <w:rFonts w:asciiTheme="minorHAnsi" w:hAnsiTheme="minorHAnsi" w:cs="Tahoma"/>
          <w:lang w:val="es-419"/>
        </w:rPr>
        <w:t xml:space="preserve">. Para realizar lo anterior, se solicita </w:t>
      </w:r>
      <w:r w:rsidR="05D0AC84" w:rsidRPr="6358369A">
        <w:rPr>
          <w:rFonts w:asciiTheme="minorHAnsi" w:hAnsiTheme="minorHAnsi" w:cs="Tahoma"/>
          <w:lang w:val="es-419"/>
        </w:rPr>
        <w:t xml:space="preserve">al inicio del año escolar </w:t>
      </w:r>
      <w:r w:rsidR="050244CC" w:rsidRPr="6358369A">
        <w:rPr>
          <w:rFonts w:asciiTheme="minorHAnsi" w:hAnsiTheme="minorHAnsi" w:cs="Tahoma"/>
          <w:lang w:val="es-419"/>
        </w:rPr>
        <w:t>a cada liceo la base de datos actualizada con los eq</w:t>
      </w:r>
      <w:r w:rsidR="39F876FA" w:rsidRPr="6358369A">
        <w:rPr>
          <w:rFonts w:asciiTheme="minorHAnsi" w:hAnsiTheme="minorHAnsi" w:cs="Tahoma"/>
          <w:lang w:val="es-419"/>
        </w:rPr>
        <w:t>uipos directivos y docentes</w:t>
      </w:r>
      <w:r w:rsidR="31A6C3A8" w:rsidRPr="6358369A">
        <w:rPr>
          <w:rFonts w:asciiTheme="minorHAnsi" w:hAnsiTheme="minorHAnsi" w:cs="Tahoma"/>
          <w:lang w:val="es-419"/>
        </w:rPr>
        <w:t>, con quienes se realiza posteriormente la coordinación</w:t>
      </w:r>
      <w:r w:rsidR="4A88A24D" w:rsidRPr="6358369A">
        <w:rPr>
          <w:rFonts w:asciiTheme="minorHAnsi" w:hAnsiTheme="minorHAnsi" w:cs="Tahoma"/>
          <w:lang w:val="es-419"/>
        </w:rPr>
        <w:t xml:space="preserve"> mencionada, para la consiguiente ejecución del plan de trabajo.</w:t>
      </w:r>
      <w:r w:rsidR="3E531191" w:rsidRPr="6358369A">
        <w:rPr>
          <w:rFonts w:asciiTheme="minorHAnsi" w:hAnsiTheme="minorHAnsi" w:cs="Tahoma"/>
          <w:lang w:val="es-419"/>
        </w:rPr>
        <w:t xml:space="preserve"> En dicha reunión se pueden realizar ajustes operativos </w:t>
      </w:r>
      <w:commentRangeStart w:id="11"/>
      <w:commentRangeStart w:id="12"/>
      <w:r w:rsidR="3E531191" w:rsidRPr="00F6713A">
        <w:rPr>
          <w:rFonts w:asciiTheme="minorHAnsi" w:hAnsiTheme="minorHAnsi" w:cs="Tahoma"/>
          <w:highlight w:val="cyan"/>
          <w:lang w:val="es-419"/>
        </w:rPr>
        <w:t>al plan</w:t>
      </w:r>
      <w:r w:rsidR="00033AD8">
        <w:rPr>
          <w:rFonts w:asciiTheme="minorHAnsi" w:hAnsiTheme="minorHAnsi" w:cs="Tahoma"/>
          <w:highlight w:val="cyan"/>
          <w:lang w:val="es-419"/>
        </w:rPr>
        <w:t xml:space="preserve"> anual</w:t>
      </w:r>
      <w:r w:rsidR="3E531191" w:rsidRPr="00F6713A">
        <w:rPr>
          <w:rFonts w:asciiTheme="minorHAnsi" w:hAnsiTheme="minorHAnsi" w:cs="Tahoma"/>
          <w:highlight w:val="cyan"/>
          <w:lang w:val="es-419"/>
        </w:rPr>
        <w:t xml:space="preserve"> de trabajo</w:t>
      </w:r>
      <w:commentRangeEnd w:id="11"/>
      <w:r w:rsidR="00F6713A">
        <w:rPr>
          <w:rStyle w:val="Refdecomentario"/>
          <w:rFonts w:ascii="Times New Roman" w:eastAsia="Times New Roman" w:hAnsi="Times New Roman"/>
          <w:lang w:val="es-ES" w:eastAsia="es-ES"/>
        </w:rPr>
        <w:commentReference w:id="11"/>
      </w:r>
      <w:commentRangeEnd w:id="12"/>
      <w:r w:rsidR="00033AD8">
        <w:rPr>
          <w:rStyle w:val="Refdecomentario"/>
          <w:rFonts w:ascii="Times New Roman" w:eastAsia="Times New Roman" w:hAnsi="Times New Roman"/>
          <w:lang w:val="es-ES" w:eastAsia="es-ES"/>
        </w:rPr>
        <w:commentReference w:id="12"/>
      </w:r>
      <w:r w:rsidR="3E531191" w:rsidRPr="6358369A">
        <w:rPr>
          <w:rFonts w:asciiTheme="minorHAnsi" w:hAnsiTheme="minorHAnsi" w:cs="Tahoma"/>
          <w:lang w:val="es-419"/>
        </w:rPr>
        <w:t xml:space="preserve">, los cuales quedan registrados </w:t>
      </w:r>
      <w:r w:rsidR="3E531191" w:rsidRPr="002A1C3F">
        <w:rPr>
          <w:rFonts w:asciiTheme="minorHAnsi" w:hAnsiTheme="minorHAnsi" w:cs="Tahoma"/>
          <w:highlight w:val="cyan"/>
          <w:lang w:val="es-419"/>
        </w:rPr>
        <w:t>en acta</w:t>
      </w:r>
      <w:r w:rsidR="00503988" w:rsidRPr="002A1C3F">
        <w:rPr>
          <w:rFonts w:asciiTheme="minorHAnsi" w:hAnsiTheme="minorHAnsi" w:cs="Tahoma"/>
          <w:highlight w:val="cyan"/>
          <w:lang w:val="es-419"/>
        </w:rPr>
        <w:t>s</w:t>
      </w:r>
      <w:r w:rsidR="3E531191" w:rsidRPr="002A1C3F">
        <w:rPr>
          <w:rFonts w:asciiTheme="minorHAnsi" w:hAnsiTheme="minorHAnsi" w:cs="Tahoma"/>
          <w:highlight w:val="cyan"/>
          <w:lang w:val="es-419"/>
        </w:rPr>
        <w:t xml:space="preserve"> de reunión</w:t>
      </w:r>
      <w:r w:rsidR="3E531191" w:rsidRPr="6358369A">
        <w:rPr>
          <w:rFonts w:asciiTheme="minorHAnsi" w:hAnsiTheme="minorHAnsi" w:cs="Tahoma"/>
          <w:lang w:val="es-419"/>
        </w:rPr>
        <w:t>.</w:t>
      </w:r>
    </w:p>
    <w:p w14:paraId="228F9520" w14:textId="5FA68516" w:rsidR="51FA1D6D" w:rsidRPr="00BB1F21" w:rsidRDefault="51FA1D6D" w:rsidP="51FA1D6D">
      <w:pPr>
        <w:spacing w:line="240" w:lineRule="auto"/>
        <w:ind w:right="-93"/>
        <w:jc w:val="both"/>
        <w:rPr>
          <w:lang w:val="es-419"/>
        </w:rPr>
      </w:pPr>
    </w:p>
    <w:p w14:paraId="2D30D97D" w14:textId="14CDAA93" w:rsidR="00B400C2" w:rsidRDefault="46B34E8F" w:rsidP="00A6796E">
      <w:pPr>
        <w:pStyle w:val="Ttulo2"/>
        <w:numPr>
          <w:ilvl w:val="1"/>
          <w:numId w:val="5"/>
        </w:numPr>
        <w:ind w:right="-93"/>
        <w:jc w:val="both"/>
        <w:rPr>
          <w:color w:val="4C4D4C"/>
        </w:rPr>
      </w:pPr>
      <w:r w:rsidRPr="6358369A">
        <w:rPr>
          <w:color w:val="4C4D4C"/>
        </w:rPr>
        <w:t>Ejecución</w:t>
      </w:r>
      <w:r w:rsidR="50E7CEB0" w:rsidRPr="6358369A">
        <w:rPr>
          <w:color w:val="4C4D4C"/>
        </w:rPr>
        <w:t xml:space="preserve"> del plan de trabajo</w:t>
      </w:r>
    </w:p>
    <w:p w14:paraId="6C776C23" w14:textId="074D5BF3" w:rsidR="00F6713A" w:rsidRDefault="0DDFB019" w:rsidP="6358369A">
      <w:pPr>
        <w:spacing w:line="240" w:lineRule="auto"/>
        <w:ind w:right="-93"/>
        <w:jc w:val="both"/>
      </w:pPr>
      <w:r w:rsidRPr="6358369A">
        <w:t>Una vez visado el plan de trabajo anual, se inicia</w:t>
      </w:r>
      <w:r w:rsidR="002A1C3F">
        <w:t xml:space="preserve"> la</w:t>
      </w:r>
      <w:r w:rsidRPr="6358369A">
        <w:t xml:space="preserve"> ejecución mediante una serie de acciones articuladas que permiten la implementación efectiva de las actividades planificadas, la contratación y coordinación del personal involucrado, así como la generación de evidencias que den cuenta del cumplimiento de los objetivos definidos.</w:t>
      </w:r>
    </w:p>
    <w:p w14:paraId="7AF8A8DB" w14:textId="1FADBB0B" w:rsidR="0DDFB019" w:rsidRPr="00F6713A" w:rsidRDefault="0DDFB019" w:rsidP="00A6796E">
      <w:pPr>
        <w:pStyle w:val="Ttulo2"/>
        <w:numPr>
          <w:ilvl w:val="2"/>
          <w:numId w:val="5"/>
        </w:numPr>
        <w:ind w:left="851" w:right="-93"/>
        <w:jc w:val="both"/>
        <w:rPr>
          <w:color w:val="4C4D4C"/>
        </w:rPr>
      </w:pPr>
      <w:r w:rsidRPr="00F6713A">
        <w:rPr>
          <w:color w:val="4C4D4C"/>
        </w:rPr>
        <w:t>Contratación de personal por servicios a honorarios</w:t>
      </w:r>
    </w:p>
    <w:p w14:paraId="3A3FC20D" w14:textId="1DF88502" w:rsidR="0DDFB019" w:rsidRDefault="0DDFB019" w:rsidP="6358369A">
      <w:pPr>
        <w:spacing w:line="240" w:lineRule="auto"/>
        <w:ind w:right="-93"/>
        <w:jc w:val="both"/>
      </w:pPr>
      <w:r w:rsidRPr="6358369A">
        <w:t xml:space="preserve">En función de las necesidades identificadas en el plan de trabajo, se determina la contratación de profesionales o facilitadores </w:t>
      </w:r>
      <w:r w:rsidRPr="00F6713A">
        <w:rPr>
          <w:strike/>
        </w:rPr>
        <w:t>por</w:t>
      </w:r>
      <w:r w:rsidRPr="6358369A">
        <w:t xml:space="preserve"> </w:t>
      </w:r>
      <w:r w:rsidR="00F6713A" w:rsidRPr="00F6713A">
        <w:rPr>
          <w:color w:val="C00000"/>
        </w:rPr>
        <w:t xml:space="preserve">vía contratación </w:t>
      </w:r>
      <w:r w:rsidRPr="6358369A">
        <w:t>servicios a honorarios para la ejecución de actividades en establecimientos educacionales. El proceso considera las siguientes etapas:</w:t>
      </w:r>
    </w:p>
    <w:p w14:paraId="7CFDC8C6" w14:textId="58FA984E" w:rsidR="0DDFB019" w:rsidRDefault="0DDFB019" w:rsidP="00A6796E">
      <w:pPr>
        <w:numPr>
          <w:ilvl w:val="0"/>
          <w:numId w:val="8"/>
        </w:numPr>
        <w:spacing w:line="240" w:lineRule="auto"/>
        <w:ind w:right="-93"/>
      </w:pPr>
      <w:r w:rsidRPr="001C7F16">
        <w:rPr>
          <w:b/>
          <w:bCs/>
          <w:strike/>
        </w:rPr>
        <w:t>Detección</w:t>
      </w:r>
      <w:r w:rsidRPr="6358369A">
        <w:rPr>
          <w:b/>
          <w:bCs/>
        </w:rPr>
        <w:t xml:space="preserve"> </w:t>
      </w:r>
      <w:r w:rsidR="001C7F16" w:rsidRPr="001C7F16">
        <w:rPr>
          <w:b/>
          <w:bCs/>
          <w:color w:val="C00000"/>
        </w:rPr>
        <w:t>Identificación</w:t>
      </w:r>
      <w:r w:rsidR="001C7F16">
        <w:rPr>
          <w:b/>
          <w:bCs/>
        </w:rPr>
        <w:t xml:space="preserve"> </w:t>
      </w:r>
      <w:r w:rsidRPr="6358369A">
        <w:rPr>
          <w:b/>
          <w:bCs/>
        </w:rPr>
        <w:t>de perfiles requeridos:</w:t>
      </w:r>
      <w:r w:rsidR="001C7F16">
        <w:t xml:space="preserve"> </w:t>
      </w:r>
      <w:commentRangeStart w:id="13"/>
      <w:commentRangeStart w:id="14"/>
      <w:r w:rsidRPr="001C7F16">
        <w:rPr>
          <w:strike/>
        </w:rPr>
        <w:t xml:space="preserve">Se identifican los perfiles profesionales necesarios </w:t>
      </w:r>
      <w:r w:rsidRPr="6358369A">
        <w:t>según los objetivos de las actividades</w:t>
      </w:r>
      <w:r w:rsidR="49720779" w:rsidRPr="6358369A">
        <w:t xml:space="preserve"> profesionales del área de la educación y ciencias sociales con experiencia en educación media.</w:t>
      </w:r>
      <w:commentRangeEnd w:id="13"/>
      <w:r w:rsidR="00BF1111">
        <w:rPr>
          <w:rStyle w:val="Refdecomentario"/>
          <w:rFonts w:ascii="Times New Roman" w:eastAsia="Times New Roman" w:hAnsi="Times New Roman"/>
          <w:lang w:val="es-ES" w:eastAsia="es-ES"/>
        </w:rPr>
        <w:commentReference w:id="13"/>
      </w:r>
      <w:commentRangeEnd w:id="14"/>
      <w:r w:rsidR="00033AD8">
        <w:rPr>
          <w:rStyle w:val="Refdecomentario"/>
          <w:rFonts w:ascii="Times New Roman" w:eastAsia="Times New Roman" w:hAnsi="Times New Roman"/>
          <w:lang w:val="es-ES" w:eastAsia="es-ES"/>
        </w:rPr>
        <w:commentReference w:id="14"/>
      </w:r>
    </w:p>
    <w:p w14:paraId="41E8E777" w14:textId="77777777" w:rsidR="00040387" w:rsidRPr="00040387" w:rsidRDefault="0DDFB019" w:rsidP="00A6796E">
      <w:pPr>
        <w:numPr>
          <w:ilvl w:val="0"/>
          <w:numId w:val="8"/>
        </w:numPr>
        <w:spacing w:line="240" w:lineRule="auto"/>
        <w:ind w:right="-93"/>
        <w:jc w:val="both"/>
        <w:rPr>
          <w:b/>
          <w:bCs/>
        </w:rPr>
      </w:pPr>
      <w:r w:rsidRPr="001C7F16">
        <w:rPr>
          <w:b/>
          <w:bCs/>
          <w:strike/>
        </w:rPr>
        <w:t xml:space="preserve">Proceso de </w:t>
      </w:r>
      <w:proofErr w:type="spellStart"/>
      <w:r w:rsidRPr="001C7F16">
        <w:rPr>
          <w:b/>
          <w:bCs/>
          <w:strike/>
        </w:rPr>
        <w:t>selección:</w:t>
      </w:r>
      <w:r w:rsidRPr="001C7F16">
        <w:t>Se</w:t>
      </w:r>
      <w:proofErr w:type="spellEnd"/>
      <w:r w:rsidRPr="001C7F16">
        <w:t xml:space="preserve"> difunde la necesidad de contratación</w:t>
      </w:r>
      <w:r w:rsidR="12E50531" w:rsidRPr="001C7F16">
        <w:t>,</w:t>
      </w:r>
      <w:r w:rsidRPr="001C7F16">
        <w:t xml:space="preserve"> a través </w:t>
      </w:r>
      <w:r w:rsidR="32E736B1" w:rsidRPr="001C7F16">
        <w:t xml:space="preserve">de </w:t>
      </w:r>
      <w:r w:rsidR="3501BD8A" w:rsidRPr="001C7F16">
        <w:t>un llamado a concurso en</w:t>
      </w:r>
      <w:r w:rsidRPr="001C7F16">
        <w:t xml:space="preserve"> canales </w:t>
      </w:r>
      <w:r w:rsidR="29359A14" w:rsidRPr="001C7F16">
        <w:t>institucionales</w:t>
      </w:r>
      <w:r w:rsidR="422C6E37" w:rsidRPr="001C7F16">
        <w:t>,</w:t>
      </w:r>
      <w:r w:rsidR="29359A14" w:rsidRPr="001C7F16">
        <w:t xml:space="preserve"> definidos por la Dirección de Gestión de </w:t>
      </w:r>
      <w:proofErr w:type="spellStart"/>
      <w:r w:rsidR="29359A14" w:rsidRPr="001C7F16">
        <w:t>Personal.</w:t>
      </w:r>
      <w:r w:rsidRPr="6358369A">
        <w:t>Se</w:t>
      </w:r>
      <w:proofErr w:type="spellEnd"/>
      <w:r w:rsidRPr="6358369A">
        <w:t xml:space="preserve"> revisan los antecedentes curriculares </w:t>
      </w:r>
    </w:p>
    <w:p w14:paraId="2AD5A897" w14:textId="77777777" w:rsidR="00040387" w:rsidRDefault="0DDFB019" w:rsidP="00A6796E">
      <w:pPr>
        <w:numPr>
          <w:ilvl w:val="0"/>
          <w:numId w:val="8"/>
        </w:numPr>
        <w:spacing w:line="240" w:lineRule="auto"/>
        <w:ind w:right="-93"/>
        <w:jc w:val="both"/>
        <w:rPr>
          <w:b/>
          <w:bCs/>
        </w:rPr>
      </w:pPr>
      <w:r w:rsidRPr="00040387">
        <w:rPr>
          <w:strike/>
        </w:rPr>
        <w:t xml:space="preserve">y </w:t>
      </w:r>
      <w:r w:rsidRPr="6358369A">
        <w:t>se convoca a entrevistas a los/as postulantes preseleccionados/as</w:t>
      </w:r>
      <w:r w:rsidR="2BC78DB3" w:rsidRPr="6358369A">
        <w:t xml:space="preserve"> que cumplan con los requisitos </w:t>
      </w:r>
      <w:r w:rsidR="22AA3621" w:rsidRPr="6358369A">
        <w:t xml:space="preserve">y obtengan un mayor puntaje en la etapa de revisión </w:t>
      </w:r>
      <w:r w:rsidR="00040387" w:rsidRPr="00040387">
        <w:rPr>
          <w:color w:val="C00000"/>
        </w:rPr>
        <w:t xml:space="preserve">de antecedentes </w:t>
      </w:r>
      <w:r w:rsidR="22AA3621" w:rsidRPr="6358369A">
        <w:t>curricular</w:t>
      </w:r>
      <w:r w:rsidR="00040387">
        <w:t>es</w:t>
      </w:r>
      <w:r w:rsidR="22AA3621" w:rsidRPr="6358369A">
        <w:t>.</w:t>
      </w:r>
      <w:r w:rsidR="00040387">
        <w:rPr>
          <w:b/>
          <w:bCs/>
        </w:rPr>
        <w:t xml:space="preserve"> </w:t>
      </w:r>
      <w:r w:rsidRPr="6358369A">
        <w:t xml:space="preserve">La entrevista incluye la revisión de criterios </w:t>
      </w:r>
      <w:r w:rsidR="73541F8C" w:rsidRPr="6358369A">
        <w:t xml:space="preserve">de </w:t>
      </w:r>
      <w:r w:rsidRPr="6358369A">
        <w:t>experiencia, habilidades comunicacionales, manejo metodológico y capacidad de adaptación al trabajo en contexto escolar.</w:t>
      </w:r>
    </w:p>
    <w:p w14:paraId="1FC00E50" w14:textId="4E2742B0" w:rsidR="00040387" w:rsidRDefault="0DDFB019" w:rsidP="00A6796E">
      <w:pPr>
        <w:numPr>
          <w:ilvl w:val="0"/>
          <w:numId w:val="8"/>
        </w:numPr>
        <w:spacing w:line="240" w:lineRule="auto"/>
        <w:ind w:right="-93"/>
        <w:jc w:val="both"/>
        <w:rPr>
          <w:b/>
          <w:bCs/>
        </w:rPr>
      </w:pPr>
      <w:r w:rsidRPr="6358369A">
        <w:lastRenderedPageBreak/>
        <w:t xml:space="preserve">Se levanta un acta de selección por cada </w:t>
      </w:r>
      <w:r w:rsidRPr="00040387">
        <w:rPr>
          <w:strike/>
        </w:rPr>
        <w:t>proceso</w:t>
      </w:r>
      <w:r w:rsidR="00040387">
        <w:t xml:space="preserve"> </w:t>
      </w:r>
      <w:r w:rsidR="00040387" w:rsidRPr="00040387">
        <w:rPr>
          <w:color w:val="C00000"/>
        </w:rPr>
        <w:t>llamado</w:t>
      </w:r>
      <w:r w:rsidRPr="6358369A">
        <w:t xml:space="preserve">, la cual constituye la evidencia formal del </w:t>
      </w:r>
      <w:r w:rsidR="068CDCB5" w:rsidRPr="6358369A">
        <w:t>mism</w:t>
      </w:r>
      <w:r w:rsidRPr="6358369A">
        <w:t>o</w:t>
      </w:r>
      <w:r w:rsidR="00040387">
        <w:t xml:space="preserve">, </w:t>
      </w:r>
      <w:r w:rsidR="00040387" w:rsidRPr="00040387">
        <w:rPr>
          <w:color w:val="C00000"/>
        </w:rPr>
        <w:t xml:space="preserve">indicando quien es el </w:t>
      </w:r>
      <w:proofErr w:type="spellStart"/>
      <w:r w:rsidR="00040387" w:rsidRPr="00040387">
        <w:rPr>
          <w:color w:val="C00000"/>
        </w:rPr>
        <w:t>pustulante</w:t>
      </w:r>
      <w:proofErr w:type="spellEnd"/>
      <w:r w:rsidR="00040387" w:rsidRPr="00040387">
        <w:rPr>
          <w:color w:val="C00000"/>
        </w:rPr>
        <w:t xml:space="preserve"> que cumple con el perfil requerido.</w:t>
      </w:r>
    </w:p>
    <w:p w14:paraId="24CAB910" w14:textId="4201DD9A" w:rsidR="0DDFB019" w:rsidRPr="00040387" w:rsidRDefault="0DDFB019" w:rsidP="00A6796E">
      <w:pPr>
        <w:numPr>
          <w:ilvl w:val="0"/>
          <w:numId w:val="8"/>
        </w:numPr>
        <w:spacing w:line="240" w:lineRule="auto"/>
        <w:ind w:right="-93"/>
        <w:jc w:val="both"/>
        <w:rPr>
          <w:b/>
          <w:bCs/>
        </w:rPr>
      </w:pPr>
      <w:commentRangeStart w:id="15"/>
      <w:commentRangeStart w:id="16"/>
      <w:r w:rsidRPr="00040387">
        <w:rPr>
          <w:b/>
          <w:bCs/>
        </w:rPr>
        <w:t>Formalización de la contratación:</w:t>
      </w:r>
      <w:commentRangeEnd w:id="15"/>
      <w:r w:rsidR="00B13E0F">
        <w:rPr>
          <w:rStyle w:val="Refdecomentario"/>
          <w:rFonts w:ascii="Times New Roman" w:eastAsia="Times New Roman" w:hAnsi="Times New Roman"/>
          <w:lang w:val="es-ES" w:eastAsia="es-ES"/>
        </w:rPr>
        <w:commentReference w:id="15"/>
      </w:r>
      <w:commentRangeEnd w:id="16"/>
      <w:r w:rsidR="00033AD8">
        <w:rPr>
          <w:rStyle w:val="Refdecomentario"/>
          <w:rFonts w:ascii="Times New Roman" w:eastAsia="Times New Roman" w:hAnsi="Times New Roman"/>
          <w:lang w:val="es-ES" w:eastAsia="es-ES"/>
        </w:rPr>
        <w:commentReference w:id="16"/>
      </w:r>
      <w:r w:rsidR="00040387">
        <w:rPr>
          <w:b/>
          <w:bCs/>
        </w:rPr>
        <w:t xml:space="preserve"> </w:t>
      </w:r>
      <w:r w:rsidRPr="6358369A">
        <w:t xml:space="preserve">Se solicita la documentación exigida para la contratación (copia de cédula de identidad, </w:t>
      </w:r>
      <w:r w:rsidR="782019E4" w:rsidRPr="6358369A">
        <w:t xml:space="preserve">currículum vitae y </w:t>
      </w:r>
      <w:r w:rsidRPr="6358369A">
        <w:t xml:space="preserve">certificado de título, antecedentes bancarios, certificado de antecedentes </w:t>
      </w:r>
      <w:r w:rsidR="623D8192" w:rsidRPr="6358369A">
        <w:t>y revisión de la inhabilidad para trabajar con menores</w:t>
      </w:r>
      <w:r w:rsidRPr="6358369A">
        <w:t>)</w:t>
      </w:r>
      <w:r w:rsidR="00033AD8">
        <w:t xml:space="preserve"> y se deriva la gestión de contrato a la Dirección de Gestión de Personas.</w:t>
      </w:r>
      <w:r w:rsidR="00040387">
        <w:rPr>
          <w:b/>
          <w:bCs/>
        </w:rPr>
        <w:t xml:space="preserve"> </w:t>
      </w:r>
      <w:r w:rsidRPr="6358369A">
        <w:t>El contrato por servicios a honorarios especifica el periodo de prestación, monto, tareas asignadas, forma de pago y mecanismos de supervisión.</w:t>
      </w:r>
    </w:p>
    <w:p w14:paraId="3ED26487" w14:textId="09DD04C9" w:rsidR="0DDFB019" w:rsidRPr="00040387" w:rsidRDefault="0DDFB019" w:rsidP="00A6796E">
      <w:pPr>
        <w:pStyle w:val="Ttulo2"/>
        <w:numPr>
          <w:ilvl w:val="2"/>
          <w:numId w:val="5"/>
        </w:numPr>
        <w:ind w:left="851" w:right="-93"/>
        <w:jc w:val="both"/>
        <w:rPr>
          <w:color w:val="4C4D4C"/>
        </w:rPr>
      </w:pPr>
      <w:r w:rsidRPr="00040387">
        <w:rPr>
          <w:color w:val="4C4D4C"/>
        </w:rPr>
        <w:t>Inicio de funciones y lineamientos operativos:</w:t>
      </w:r>
    </w:p>
    <w:p w14:paraId="5CF124B6" w14:textId="725842DD" w:rsidR="0DDFB019" w:rsidRDefault="0DDFB019" w:rsidP="00040387">
      <w:pPr>
        <w:spacing w:line="240" w:lineRule="auto"/>
        <w:ind w:right="-93"/>
        <w:jc w:val="both"/>
      </w:pPr>
      <w:r w:rsidRPr="6358369A">
        <w:t xml:space="preserve">Una vez formalizada la contratación, se realiza una inducción al equipo contratado respecto de los objetivos del </w:t>
      </w:r>
      <w:r w:rsidR="3B7CC7A7" w:rsidRPr="6358369A">
        <w:t>servicio</w:t>
      </w:r>
      <w:r w:rsidRPr="6358369A">
        <w:t>, lineamientos metodológicos y pautas de relacionamiento con liceos.</w:t>
      </w:r>
    </w:p>
    <w:p w14:paraId="30C80E82" w14:textId="1C7B6D16" w:rsidR="0DDFB019" w:rsidRDefault="33D187AA" w:rsidP="001D31D8">
      <w:pPr>
        <w:spacing w:line="240" w:lineRule="auto"/>
        <w:ind w:right="-93"/>
        <w:jc w:val="both"/>
      </w:pPr>
      <w:r w:rsidRPr="6358369A">
        <w:t>Se realiza la asignación de actividades y establecimientos al equipo contratado, procurando una distribución equilibrada, de modo que la carga horaria total asignada a cada profesional no exceda la equivalencia de una jornada completa semanal. Esta distribución considera el número de sesiones planificadas, los tiempos de traslado</w:t>
      </w:r>
      <w:r w:rsidR="1C064D1A" w:rsidRPr="6358369A">
        <w:t xml:space="preserve"> a cada zona</w:t>
      </w:r>
      <w:r w:rsidRPr="6358369A">
        <w:t xml:space="preserve"> </w:t>
      </w:r>
      <w:r w:rsidR="577352C4" w:rsidRPr="6358369A">
        <w:t xml:space="preserve">de la </w:t>
      </w:r>
      <w:proofErr w:type="spellStart"/>
      <w:r w:rsidR="577352C4" w:rsidRPr="6358369A">
        <w:t>birregión</w:t>
      </w:r>
      <w:proofErr w:type="spellEnd"/>
      <w:r w:rsidR="577352C4" w:rsidRPr="6358369A">
        <w:t xml:space="preserve"> </w:t>
      </w:r>
      <w:r w:rsidRPr="6358369A">
        <w:t>y las p</w:t>
      </w:r>
      <w:r w:rsidR="0EBD676C" w:rsidRPr="6358369A">
        <w:t>articularidades de cada actividad y establecimiento.</w:t>
      </w:r>
      <w:r w:rsidR="00A76694">
        <w:t xml:space="preserve"> </w:t>
      </w:r>
      <w:r w:rsidR="0DDFB019" w:rsidRPr="6358369A">
        <w:t>Se entrega el calendario de actividades y el material de apoyo correspondiente</w:t>
      </w:r>
      <w:r w:rsidR="001D31D8">
        <w:t xml:space="preserve"> y s</w:t>
      </w:r>
      <w:r w:rsidR="0DDFB019" w:rsidRPr="6358369A">
        <w:t xml:space="preserve">e </w:t>
      </w:r>
      <w:r w:rsidR="00033AD8">
        <w:t>indica</w:t>
      </w:r>
      <w:commentRangeStart w:id="17"/>
      <w:commentRangeStart w:id="18"/>
      <w:r w:rsidR="0DDFB019" w:rsidRPr="6358369A">
        <w:t xml:space="preserve"> el mecanismo de reporte y supervisión de las actividades</w:t>
      </w:r>
      <w:r w:rsidR="62B9BDF3" w:rsidRPr="6358369A">
        <w:t xml:space="preserve">: </w:t>
      </w:r>
      <w:r w:rsidR="0DDFB019" w:rsidRPr="6358369A">
        <w:t>reuniones quincenales</w:t>
      </w:r>
      <w:r w:rsidR="00033AD8">
        <w:t xml:space="preserve"> con especialistas</w:t>
      </w:r>
      <w:r w:rsidR="0DDFB019" w:rsidRPr="6358369A">
        <w:t>,</w:t>
      </w:r>
      <w:r w:rsidR="00033AD8">
        <w:t xml:space="preserve"> planilla</w:t>
      </w:r>
      <w:r w:rsidR="00D52611">
        <w:t>s</w:t>
      </w:r>
      <w:r w:rsidR="00033AD8">
        <w:t xml:space="preserve"> de</w:t>
      </w:r>
      <w:r w:rsidR="0DDFB019" w:rsidRPr="6358369A">
        <w:t xml:space="preserve"> registro de </w:t>
      </w:r>
      <w:r w:rsidR="1EBF7195" w:rsidRPr="6358369A">
        <w:t>actividades</w:t>
      </w:r>
      <w:r w:rsidR="00033AD8">
        <w:t xml:space="preserve"> </w:t>
      </w:r>
      <w:r w:rsidR="1EBF7195" w:rsidRPr="6358369A">
        <w:t xml:space="preserve">y </w:t>
      </w:r>
      <w:r w:rsidR="0DDFB019" w:rsidRPr="6358369A">
        <w:t>asistencia</w:t>
      </w:r>
      <w:r w:rsidR="00033AD8">
        <w:t xml:space="preserve"> en línea (OneDrive)</w:t>
      </w:r>
      <w:r w:rsidR="0DDFB019" w:rsidRPr="6358369A">
        <w:t xml:space="preserve">, </w:t>
      </w:r>
      <w:r w:rsidR="00033AD8">
        <w:t xml:space="preserve">envío de </w:t>
      </w:r>
      <w:r w:rsidR="0DDFB019" w:rsidRPr="6358369A">
        <w:t xml:space="preserve">informes </w:t>
      </w:r>
      <w:r w:rsidR="6CFE4EBC" w:rsidRPr="6358369A">
        <w:t>mensual</w:t>
      </w:r>
      <w:r w:rsidR="0DDFB019" w:rsidRPr="6358369A">
        <w:t>es</w:t>
      </w:r>
      <w:r w:rsidR="00033AD8">
        <w:t xml:space="preserve"> a especialistas</w:t>
      </w:r>
      <w:r w:rsidR="00907BDF">
        <w:t>, para su posterior envío a Director (a) y Vicerrector (a) Académico (a)</w:t>
      </w:r>
      <w:r w:rsidR="0DDFB019" w:rsidRPr="6358369A">
        <w:t>.</w:t>
      </w:r>
      <w:commentRangeEnd w:id="17"/>
      <w:r w:rsidR="00A76694">
        <w:rPr>
          <w:rStyle w:val="Refdecomentario"/>
          <w:rFonts w:ascii="Times New Roman" w:eastAsia="Times New Roman" w:hAnsi="Times New Roman"/>
          <w:lang w:val="es-ES" w:eastAsia="es-ES"/>
        </w:rPr>
        <w:commentReference w:id="17"/>
      </w:r>
      <w:commentRangeEnd w:id="18"/>
      <w:r w:rsidR="00907BDF">
        <w:rPr>
          <w:rStyle w:val="Refdecomentario"/>
          <w:rFonts w:ascii="Times New Roman" w:eastAsia="Times New Roman" w:hAnsi="Times New Roman"/>
          <w:lang w:val="es-ES" w:eastAsia="es-ES"/>
        </w:rPr>
        <w:commentReference w:id="18"/>
      </w:r>
    </w:p>
    <w:p w14:paraId="7C6363DE" w14:textId="21668B83" w:rsidR="0DDFB019" w:rsidRPr="00A76694" w:rsidRDefault="0DDFB019" w:rsidP="6358369A">
      <w:pPr>
        <w:spacing w:line="240" w:lineRule="auto"/>
        <w:ind w:right="-93"/>
        <w:jc w:val="both"/>
        <w:rPr>
          <w:b/>
          <w:bCs/>
          <w:strike/>
        </w:rPr>
      </w:pPr>
      <w:r w:rsidRPr="00A76694">
        <w:rPr>
          <w:b/>
          <w:bCs/>
          <w:strike/>
        </w:rPr>
        <w:t xml:space="preserve">b) Ejecución de </w:t>
      </w:r>
      <w:commentRangeStart w:id="19"/>
      <w:commentRangeStart w:id="20"/>
      <w:r w:rsidRPr="00A76694">
        <w:rPr>
          <w:b/>
          <w:bCs/>
          <w:strike/>
        </w:rPr>
        <w:t>actividades</w:t>
      </w:r>
      <w:commentRangeEnd w:id="19"/>
      <w:r w:rsidRPr="00A76694">
        <w:rPr>
          <w:strike/>
        </w:rPr>
        <w:commentReference w:id="19"/>
      </w:r>
      <w:commentRangeEnd w:id="20"/>
      <w:r w:rsidR="00125352" w:rsidRPr="00A76694">
        <w:rPr>
          <w:rStyle w:val="Refdecomentario"/>
          <w:rFonts w:ascii="Times New Roman" w:eastAsia="Times New Roman" w:hAnsi="Times New Roman"/>
          <w:strike/>
          <w:lang w:val="es-ES" w:eastAsia="es-ES"/>
        </w:rPr>
        <w:commentReference w:id="20"/>
      </w:r>
    </w:p>
    <w:p w14:paraId="64879B9E" w14:textId="3E8628FD" w:rsidR="0DDFB019" w:rsidRDefault="0DDFB019" w:rsidP="6358369A">
      <w:pPr>
        <w:spacing w:line="240" w:lineRule="auto"/>
        <w:ind w:right="-93"/>
        <w:jc w:val="both"/>
      </w:pPr>
      <w:r w:rsidRPr="6358369A">
        <w:t xml:space="preserve">Las actividades se implementan en coordinación </w:t>
      </w:r>
      <w:r w:rsidR="3CB05F73" w:rsidRPr="6358369A">
        <w:t xml:space="preserve">con las Facultades y </w:t>
      </w:r>
      <w:r w:rsidR="2DF34348" w:rsidRPr="6358369A">
        <w:t>Direcciones UCSC</w:t>
      </w:r>
      <w:r w:rsidR="3CB05F73" w:rsidRPr="6358369A">
        <w:t xml:space="preserve">, así como </w:t>
      </w:r>
      <w:r w:rsidRPr="6358369A">
        <w:t>con los equipos directivos y docentes de los establecimientos</w:t>
      </w:r>
      <w:r w:rsidR="6C921CCF" w:rsidRPr="6358369A">
        <w:t xml:space="preserve"> (en el caso del Programa PACE)</w:t>
      </w:r>
      <w:r w:rsidRPr="6358369A">
        <w:t xml:space="preserve">, de acuerdo con lo definido en el plan de trabajo. </w:t>
      </w:r>
      <w:r w:rsidR="6E6B3831" w:rsidRPr="6358369A">
        <w:t>La coordinación se realiza por medio de reuniones y comunicación vía correo electrónico, c</w:t>
      </w:r>
      <w:r w:rsidRPr="6358369A">
        <w:t>onsidera</w:t>
      </w:r>
      <w:r w:rsidR="28DCEAF1" w:rsidRPr="6358369A">
        <w:t>ndo al menos lo siguiente</w:t>
      </w:r>
      <w:r w:rsidRPr="6358369A">
        <w:t>:</w:t>
      </w:r>
    </w:p>
    <w:p w14:paraId="509F8BBF" w14:textId="7954BB3A" w:rsidR="0DDFB019" w:rsidRDefault="0DDFB019" w:rsidP="6358369A">
      <w:pPr>
        <w:numPr>
          <w:ilvl w:val="0"/>
          <w:numId w:val="3"/>
        </w:numPr>
        <w:spacing w:line="240" w:lineRule="auto"/>
        <w:ind w:right="-93"/>
        <w:jc w:val="both"/>
      </w:pPr>
      <w:r w:rsidRPr="6358369A">
        <w:t>La validación conjunta de fechas y horarios.</w:t>
      </w:r>
    </w:p>
    <w:p w14:paraId="746140DB" w14:textId="78CD9D99" w:rsidR="0DDFB019" w:rsidRDefault="0DDFB019" w:rsidP="6358369A">
      <w:pPr>
        <w:numPr>
          <w:ilvl w:val="0"/>
          <w:numId w:val="3"/>
        </w:numPr>
        <w:spacing w:line="240" w:lineRule="auto"/>
        <w:ind w:right="-93"/>
        <w:jc w:val="both"/>
      </w:pPr>
      <w:r w:rsidRPr="6358369A">
        <w:t>La articulación con las asignaturas o espacios existentes cuando corresponda.</w:t>
      </w:r>
    </w:p>
    <w:p w14:paraId="556A1CF2" w14:textId="18BF6BA1" w:rsidR="0DDFB019" w:rsidRDefault="0DDFB019" w:rsidP="6358369A">
      <w:pPr>
        <w:numPr>
          <w:ilvl w:val="0"/>
          <w:numId w:val="3"/>
        </w:numPr>
        <w:spacing w:line="240" w:lineRule="auto"/>
        <w:ind w:right="-93"/>
        <w:jc w:val="both"/>
      </w:pPr>
      <w:r w:rsidRPr="6358369A">
        <w:t>En el caso de ciclos basados en metodologías activas (como el PACE), se acuerda previamente con los/as docentes la metodología de implementación, que puede responder a un modelo estándar o ser adaptada en conjunto con el profesor/a de aula.</w:t>
      </w:r>
    </w:p>
    <w:p w14:paraId="36226FF3" w14:textId="3C189CFD" w:rsidR="0DDFB019" w:rsidRPr="00A76694" w:rsidRDefault="0DDFB019" w:rsidP="00A6796E">
      <w:pPr>
        <w:pStyle w:val="Ttulo2"/>
        <w:numPr>
          <w:ilvl w:val="2"/>
          <w:numId w:val="5"/>
        </w:numPr>
        <w:ind w:left="851" w:right="-93"/>
        <w:jc w:val="both"/>
        <w:rPr>
          <w:color w:val="4C4D4C"/>
        </w:rPr>
      </w:pPr>
      <w:commentRangeStart w:id="21"/>
      <w:commentRangeStart w:id="22"/>
      <w:proofErr w:type="spellStart"/>
      <w:r w:rsidRPr="001D31D8">
        <w:rPr>
          <w:strike/>
          <w:color w:val="4C4D4C"/>
        </w:rPr>
        <w:t>Supervisión</w:t>
      </w:r>
      <w:r w:rsidR="00907BDF">
        <w:rPr>
          <w:color w:val="4C4D4C"/>
        </w:rPr>
        <w:t>Acompañamiento</w:t>
      </w:r>
      <w:proofErr w:type="spellEnd"/>
      <w:r w:rsidR="00907BDF">
        <w:rPr>
          <w:color w:val="4C4D4C"/>
        </w:rPr>
        <w:t xml:space="preserve"> y monitoreo</w:t>
      </w:r>
      <w:r w:rsidRPr="00A76694">
        <w:rPr>
          <w:color w:val="4C4D4C"/>
        </w:rPr>
        <w:t xml:space="preserve"> del equipo</w:t>
      </w:r>
      <w:commentRangeEnd w:id="21"/>
      <w:r w:rsidR="001D31D8">
        <w:rPr>
          <w:rStyle w:val="Refdecomentario"/>
          <w:rFonts w:ascii="Times New Roman" w:eastAsia="Times New Roman" w:hAnsi="Times New Roman" w:cs="Times New Roman"/>
          <w:color w:val="auto"/>
          <w:lang w:val="es-ES" w:eastAsia="es-ES"/>
        </w:rPr>
        <w:commentReference w:id="21"/>
      </w:r>
      <w:commentRangeEnd w:id="22"/>
      <w:r w:rsidR="00907BDF">
        <w:rPr>
          <w:rStyle w:val="Refdecomentario"/>
          <w:rFonts w:ascii="Times New Roman" w:eastAsia="Times New Roman" w:hAnsi="Times New Roman" w:cs="Times New Roman"/>
          <w:color w:val="auto"/>
          <w:lang w:val="es-ES" w:eastAsia="es-ES"/>
        </w:rPr>
        <w:commentReference w:id="22"/>
      </w:r>
    </w:p>
    <w:p w14:paraId="4F0C4AC0" w14:textId="5E98B2FF" w:rsidR="0DDFB019" w:rsidRDefault="0DDFB019" w:rsidP="6358369A">
      <w:pPr>
        <w:spacing w:line="240" w:lineRule="auto"/>
        <w:ind w:right="-93"/>
        <w:jc w:val="both"/>
      </w:pPr>
      <w:commentRangeStart w:id="23"/>
      <w:commentRangeStart w:id="24"/>
      <w:r w:rsidRPr="6358369A">
        <w:t xml:space="preserve">Durante la ejecución, se mantiene una comunicación fluida y sistemática </w:t>
      </w:r>
      <w:r w:rsidR="00907BDF">
        <w:t xml:space="preserve">de parte de los especialistas de la Unidad, </w:t>
      </w:r>
      <w:r w:rsidRPr="6358369A">
        <w:t>con el personal contratado</w:t>
      </w:r>
      <w:r w:rsidR="00907BDF">
        <w:t xml:space="preserve"> a honorarios</w:t>
      </w:r>
      <w:r w:rsidRPr="6358369A">
        <w:t>. Esto incluye:</w:t>
      </w:r>
      <w:commentRangeEnd w:id="23"/>
      <w:r w:rsidR="001D31D8">
        <w:rPr>
          <w:rStyle w:val="Refdecomentario"/>
          <w:rFonts w:ascii="Times New Roman" w:eastAsia="Times New Roman" w:hAnsi="Times New Roman"/>
          <w:lang w:val="es-ES" w:eastAsia="es-ES"/>
        </w:rPr>
        <w:commentReference w:id="23"/>
      </w:r>
      <w:commentRangeEnd w:id="24"/>
      <w:r w:rsidR="00907BDF">
        <w:rPr>
          <w:rStyle w:val="Refdecomentario"/>
          <w:rFonts w:ascii="Times New Roman" w:eastAsia="Times New Roman" w:hAnsi="Times New Roman"/>
          <w:lang w:val="es-ES" w:eastAsia="es-ES"/>
        </w:rPr>
        <w:commentReference w:id="24"/>
      </w:r>
    </w:p>
    <w:p w14:paraId="7F536370" w14:textId="46A43B4C" w:rsidR="0DDFB019" w:rsidRDefault="0DDFB019" w:rsidP="6358369A">
      <w:pPr>
        <w:numPr>
          <w:ilvl w:val="0"/>
          <w:numId w:val="2"/>
        </w:numPr>
        <w:spacing w:line="240" w:lineRule="auto"/>
        <w:ind w:right="-93"/>
        <w:jc w:val="both"/>
      </w:pPr>
      <w:r w:rsidRPr="6358369A">
        <w:t xml:space="preserve">Reuniones de seguimiento técnico-pedagógico (quincenales </w:t>
      </w:r>
      <w:r w:rsidR="379BB9EB" w:rsidRPr="6358369A">
        <w:t>y</w:t>
      </w:r>
      <w:r w:rsidRPr="6358369A">
        <w:t xml:space="preserve"> mensuales según la carga de actividades).</w:t>
      </w:r>
    </w:p>
    <w:p w14:paraId="1A681563" w14:textId="49580D06" w:rsidR="0DDFB019" w:rsidRDefault="0DDFB019" w:rsidP="6358369A">
      <w:pPr>
        <w:numPr>
          <w:ilvl w:val="0"/>
          <w:numId w:val="2"/>
        </w:numPr>
        <w:spacing w:line="240" w:lineRule="auto"/>
        <w:ind w:right="-93"/>
        <w:jc w:val="both"/>
      </w:pPr>
      <w:r w:rsidRPr="6358369A">
        <w:lastRenderedPageBreak/>
        <w:t xml:space="preserve">Entrega periódica de planificaciones </w:t>
      </w:r>
      <w:r w:rsidR="758BBC7D" w:rsidRPr="6358369A">
        <w:t>y diseños de productos.</w:t>
      </w:r>
    </w:p>
    <w:p w14:paraId="14B7CBC3" w14:textId="3EF87EC9" w:rsidR="758BBC7D" w:rsidRDefault="758BBC7D" w:rsidP="6358369A">
      <w:pPr>
        <w:numPr>
          <w:ilvl w:val="0"/>
          <w:numId w:val="2"/>
        </w:numPr>
        <w:spacing w:line="240" w:lineRule="auto"/>
        <w:ind w:right="-93"/>
        <w:jc w:val="both"/>
      </w:pPr>
      <w:r w:rsidRPr="6358369A">
        <w:t>R</w:t>
      </w:r>
      <w:r w:rsidR="0DDFB019" w:rsidRPr="6358369A">
        <w:t>egistro</w:t>
      </w:r>
      <w:r w:rsidR="1F80B7B3" w:rsidRPr="6358369A">
        <w:t xml:space="preserve"> diario </w:t>
      </w:r>
      <w:r w:rsidR="0DDFB019" w:rsidRPr="6358369A">
        <w:t>de actividad</w:t>
      </w:r>
      <w:r w:rsidR="64477A95" w:rsidRPr="6358369A">
        <w:t xml:space="preserve">es en planillas de </w:t>
      </w:r>
      <w:r w:rsidR="00907BDF">
        <w:t>registro de actividades</w:t>
      </w:r>
      <w:r w:rsidR="00D52611">
        <w:t xml:space="preserve"> y asistencia</w:t>
      </w:r>
      <w:r w:rsidR="00907BDF">
        <w:t xml:space="preserve">, en línea a través de </w:t>
      </w:r>
      <w:proofErr w:type="spellStart"/>
      <w:r w:rsidR="00907BDF">
        <w:t>One</w:t>
      </w:r>
      <w:proofErr w:type="spellEnd"/>
      <w:r w:rsidR="00907BDF">
        <w:t xml:space="preserve"> Drive</w:t>
      </w:r>
      <w:r w:rsidR="64477A95" w:rsidRPr="6358369A">
        <w:t>.</w:t>
      </w:r>
    </w:p>
    <w:p w14:paraId="1738B9F9" w14:textId="2EE83FCE" w:rsidR="0DDFB019" w:rsidRDefault="0DDFB019" w:rsidP="6358369A">
      <w:pPr>
        <w:numPr>
          <w:ilvl w:val="0"/>
          <w:numId w:val="2"/>
        </w:numPr>
        <w:spacing w:line="240" w:lineRule="auto"/>
        <w:ind w:right="-93"/>
        <w:jc w:val="both"/>
      </w:pPr>
      <w:r w:rsidRPr="6358369A">
        <w:t>Supervisión directa en terreno en actividades seleccionadas.</w:t>
      </w:r>
    </w:p>
    <w:p w14:paraId="20C698DA" w14:textId="5F72FC45" w:rsidR="7B2A6D5A" w:rsidRDefault="7B2A6D5A" w:rsidP="6358369A">
      <w:pPr>
        <w:numPr>
          <w:ilvl w:val="0"/>
          <w:numId w:val="2"/>
        </w:numPr>
        <w:spacing w:line="240" w:lineRule="auto"/>
        <w:ind w:right="-93"/>
        <w:jc w:val="both"/>
      </w:pPr>
      <w:r w:rsidRPr="6358369A">
        <w:t>Supervisión de cumplimiento de metas comprometidas.</w:t>
      </w:r>
    </w:p>
    <w:p w14:paraId="7BF1FBE1" w14:textId="11917B9C" w:rsidR="0DDFB019" w:rsidRDefault="0DDFB019" w:rsidP="6358369A">
      <w:pPr>
        <w:numPr>
          <w:ilvl w:val="0"/>
          <w:numId w:val="2"/>
        </w:numPr>
        <w:spacing w:line="240" w:lineRule="auto"/>
        <w:ind w:right="-93"/>
        <w:jc w:val="both"/>
      </w:pPr>
      <w:r w:rsidRPr="6358369A">
        <w:t>Apoyo y resolución de incidencias, cuando se detecten situaciones que afecten el desarrollo del plan.</w:t>
      </w:r>
    </w:p>
    <w:p w14:paraId="67164C9F" w14:textId="0E456972" w:rsidR="3CD5E8EB" w:rsidRDefault="3CD5E8EB" w:rsidP="6358369A">
      <w:pPr>
        <w:numPr>
          <w:ilvl w:val="0"/>
          <w:numId w:val="2"/>
        </w:numPr>
        <w:spacing w:line="240" w:lineRule="auto"/>
        <w:ind w:right="-93"/>
        <w:jc w:val="both"/>
      </w:pPr>
      <w:r w:rsidRPr="6358369A">
        <w:t xml:space="preserve">Evaluación de satisfacción de cada servicio profesional, </w:t>
      </w:r>
      <w:commentRangeStart w:id="25"/>
      <w:commentRangeStart w:id="26"/>
      <w:r w:rsidRPr="6358369A">
        <w:t>por medio de encuesta de la Dirección de Gestión de Personas</w:t>
      </w:r>
      <w:commentRangeEnd w:id="25"/>
      <w:r w:rsidR="00995929">
        <w:rPr>
          <w:rStyle w:val="Refdecomentario"/>
          <w:rFonts w:ascii="Times New Roman" w:eastAsia="Times New Roman" w:hAnsi="Times New Roman"/>
          <w:lang w:val="es-ES" w:eastAsia="es-ES"/>
        </w:rPr>
        <w:commentReference w:id="25"/>
      </w:r>
      <w:commentRangeEnd w:id="26"/>
      <w:r w:rsidR="00907BDF">
        <w:rPr>
          <w:rStyle w:val="Refdecomentario"/>
          <w:rFonts w:ascii="Times New Roman" w:eastAsia="Times New Roman" w:hAnsi="Times New Roman"/>
          <w:lang w:val="es-ES" w:eastAsia="es-ES"/>
        </w:rPr>
        <w:commentReference w:id="26"/>
      </w:r>
      <w:r w:rsidRPr="6358369A">
        <w:t>, contestada por cada especialista responsable.</w:t>
      </w:r>
    </w:p>
    <w:p w14:paraId="04412653" w14:textId="58B95656" w:rsidR="0DDFB019" w:rsidRDefault="0DDFB019" w:rsidP="6358369A">
      <w:pPr>
        <w:spacing w:line="240" w:lineRule="auto"/>
        <w:ind w:right="-93"/>
        <w:jc w:val="both"/>
      </w:pPr>
      <w:commentRangeStart w:id="27"/>
      <w:commentRangeStart w:id="28"/>
      <w:r w:rsidRPr="6358369A">
        <w:t>La ejecución de cada actividad debe ser respaldada con evidencias, tales como:</w:t>
      </w:r>
    </w:p>
    <w:p w14:paraId="4B3D814C" w14:textId="53A7B3CE" w:rsidR="0DDFB019" w:rsidRDefault="0DDFB019" w:rsidP="6358369A">
      <w:pPr>
        <w:numPr>
          <w:ilvl w:val="0"/>
          <w:numId w:val="1"/>
        </w:numPr>
        <w:spacing w:line="240" w:lineRule="auto"/>
        <w:ind w:right="-93"/>
        <w:jc w:val="both"/>
      </w:pPr>
      <w:r w:rsidRPr="6358369A">
        <w:t>Listados de asistencia de estudiantes</w:t>
      </w:r>
      <w:r w:rsidR="468FEE38" w:rsidRPr="6358369A">
        <w:t>, escaneados y alojados en carpeta en línea, así como también entregados en formato físico en la oficina de la Unidad.</w:t>
      </w:r>
    </w:p>
    <w:p w14:paraId="2D7E8701" w14:textId="7178988A" w:rsidR="0DDFB019" w:rsidRDefault="0DDFB019" w:rsidP="6358369A">
      <w:pPr>
        <w:numPr>
          <w:ilvl w:val="0"/>
          <w:numId w:val="1"/>
        </w:numPr>
        <w:spacing w:line="240" w:lineRule="auto"/>
        <w:ind w:right="-93"/>
        <w:jc w:val="both"/>
      </w:pPr>
      <w:r w:rsidRPr="6358369A">
        <w:t>Fotografías y/o registros audiovisuales (con consentimiento previo cuando corresponda).</w:t>
      </w:r>
    </w:p>
    <w:p w14:paraId="2EC5FA18" w14:textId="12259E78" w:rsidR="0DDFB019" w:rsidRDefault="0DDFB019" w:rsidP="6358369A">
      <w:pPr>
        <w:numPr>
          <w:ilvl w:val="0"/>
          <w:numId w:val="1"/>
        </w:numPr>
        <w:spacing w:line="240" w:lineRule="auto"/>
        <w:ind w:right="-93"/>
        <w:jc w:val="both"/>
      </w:pPr>
      <w:r w:rsidRPr="6358369A">
        <w:t>Planificaciones breves por sesión o ciclo de trabajo.</w:t>
      </w:r>
    </w:p>
    <w:p w14:paraId="2ADF100F" w14:textId="2D966F40" w:rsidR="0DDFB019" w:rsidRDefault="0DDFB019" w:rsidP="6358369A">
      <w:pPr>
        <w:numPr>
          <w:ilvl w:val="0"/>
          <w:numId w:val="1"/>
        </w:numPr>
        <w:spacing w:line="240" w:lineRule="auto"/>
        <w:ind w:right="-93"/>
        <w:jc w:val="both"/>
      </w:pPr>
      <w:r w:rsidRPr="6358369A">
        <w:t xml:space="preserve">Informes </w:t>
      </w:r>
      <w:r w:rsidR="49D9C017" w:rsidRPr="6358369A">
        <w:t>mensuales</w:t>
      </w:r>
      <w:r w:rsidRPr="6358369A">
        <w:t xml:space="preserve"> de actividades</w:t>
      </w:r>
      <w:r w:rsidR="13C5DE6B" w:rsidRPr="6358369A">
        <w:t xml:space="preserve"> por profesional.</w:t>
      </w:r>
    </w:p>
    <w:p w14:paraId="68B7F9C2" w14:textId="037DBC91" w:rsidR="0DDFB019" w:rsidRDefault="0DDFB019" w:rsidP="6358369A">
      <w:pPr>
        <w:numPr>
          <w:ilvl w:val="0"/>
          <w:numId w:val="1"/>
        </w:numPr>
        <w:spacing w:line="240" w:lineRule="auto"/>
        <w:ind w:right="-93"/>
        <w:jc w:val="both"/>
      </w:pPr>
      <w:r w:rsidRPr="6358369A">
        <w:t xml:space="preserve">Encuestas o instrumentos de evaluación de </w:t>
      </w:r>
      <w:r w:rsidR="160CA495" w:rsidRPr="6358369A">
        <w:t>aprendizajes, al final de cada semestre</w:t>
      </w:r>
      <w:r w:rsidRPr="6358369A">
        <w:t>.</w:t>
      </w:r>
    </w:p>
    <w:p w14:paraId="43A45C77" w14:textId="2D6F0E41" w:rsidR="0DDFB019" w:rsidRDefault="0DDFB019" w:rsidP="6358369A">
      <w:pPr>
        <w:spacing w:line="240" w:lineRule="auto"/>
        <w:ind w:right="-93"/>
        <w:jc w:val="both"/>
      </w:pPr>
      <w:r w:rsidRPr="6358369A">
        <w:t>Todas estas evidencias deben ser organizadas y sistematizadas por el equipo responsable de</w:t>
      </w:r>
      <w:r w:rsidR="5B4EB121" w:rsidRPr="6358369A">
        <w:t xml:space="preserve"> la unidad</w:t>
      </w:r>
      <w:r w:rsidRPr="6358369A">
        <w:t>, para efectos de evaluación y rendición.</w:t>
      </w:r>
      <w:commentRangeEnd w:id="27"/>
      <w:r w:rsidR="00F907A5">
        <w:rPr>
          <w:rStyle w:val="Refdecomentario"/>
          <w:rFonts w:ascii="Times New Roman" w:eastAsia="Times New Roman" w:hAnsi="Times New Roman"/>
          <w:lang w:val="es-ES" w:eastAsia="es-ES"/>
        </w:rPr>
        <w:commentReference w:id="27"/>
      </w:r>
      <w:commentRangeEnd w:id="28"/>
      <w:r w:rsidR="00907BDF">
        <w:rPr>
          <w:rStyle w:val="Refdecomentario"/>
          <w:rFonts w:ascii="Times New Roman" w:eastAsia="Times New Roman" w:hAnsi="Times New Roman"/>
          <w:lang w:val="es-ES" w:eastAsia="es-ES"/>
        </w:rPr>
        <w:commentReference w:id="28"/>
      </w:r>
    </w:p>
    <w:p w14:paraId="14B969AC" w14:textId="7A3D9892" w:rsidR="6358369A" w:rsidRDefault="6358369A" w:rsidP="6358369A">
      <w:pPr>
        <w:spacing w:line="240" w:lineRule="auto"/>
        <w:ind w:right="-93"/>
        <w:jc w:val="both"/>
      </w:pPr>
    </w:p>
    <w:p w14:paraId="3738500F" w14:textId="24F6D99A" w:rsidR="009E54C2" w:rsidRDefault="003A5C17" w:rsidP="00A6796E">
      <w:pPr>
        <w:pStyle w:val="Ttulo2"/>
        <w:numPr>
          <w:ilvl w:val="1"/>
          <w:numId w:val="5"/>
        </w:numPr>
        <w:ind w:right="-93"/>
        <w:rPr>
          <w:color w:val="4C4D4C"/>
        </w:rPr>
      </w:pPr>
      <w:commentRangeStart w:id="29"/>
      <w:r>
        <w:rPr>
          <w:color w:val="4C4D4C"/>
        </w:rPr>
        <w:t xml:space="preserve">Evaluación y </w:t>
      </w:r>
      <w:r w:rsidR="009E54C2">
        <w:rPr>
          <w:color w:val="4C4D4C"/>
        </w:rPr>
        <w:t xml:space="preserve">Generación de Reportes </w:t>
      </w:r>
      <w:r w:rsidR="00BA47B6">
        <w:rPr>
          <w:color w:val="4C4D4C"/>
        </w:rPr>
        <w:t>MINEDUC</w:t>
      </w:r>
      <w:commentRangeEnd w:id="29"/>
      <w:r w:rsidR="00D8466F">
        <w:rPr>
          <w:rStyle w:val="Refdecomentario"/>
          <w:rFonts w:ascii="Times New Roman" w:eastAsia="Times New Roman" w:hAnsi="Times New Roman" w:cs="Times New Roman"/>
          <w:color w:val="auto"/>
          <w:lang w:val="es-ES" w:eastAsia="es-ES"/>
        </w:rPr>
        <w:commentReference w:id="29"/>
      </w:r>
    </w:p>
    <w:p w14:paraId="02DB552A" w14:textId="77777777" w:rsidR="0014179D" w:rsidRPr="0014179D" w:rsidRDefault="0014179D" w:rsidP="0014179D">
      <w:pPr>
        <w:spacing w:line="240" w:lineRule="auto"/>
        <w:ind w:right="-93"/>
        <w:jc w:val="both"/>
        <w:rPr>
          <w:lang w:val="es-ES"/>
        </w:rPr>
      </w:pPr>
      <w:r w:rsidRPr="0014179D">
        <w:rPr>
          <w:lang w:val="es-ES"/>
        </w:rPr>
        <w:t>La unidad realiza procesos sistemáticos de evaluación con el objetivo de monitorear la implementación y efectividad de las estrategias PACE UCSC, así como para dar cumplimiento a los medios de verificación establecidos en el convenio suscrito con MINEDUC.</w:t>
      </w:r>
    </w:p>
    <w:p w14:paraId="335EE953" w14:textId="77777777" w:rsidR="0014179D" w:rsidRPr="0014179D" w:rsidRDefault="0014179D" w:rsidP="0014179D">
      <w:pPr>
        <w:spacing w:line="240" w:lineRule="auto"/>
        <w:ind w:right="-93"/>
        <w:jc w:val="both"/>
        <w:rPr>
          <w:lang w:val="es-ES"/>
        </w:rPr>
      </w:pPr>
      <w:r w:rsidRPr="0014179D">
        <w:rPr>
          <w:lang w:val="es-ES"/>
        </w:rPr>
        <w:t>Para ello, se aplican distintos instrumentos de evaluación y satisfacción, diferenciados según la estrategia:</w:t>
      </w:r>
    </w:p>
    <w:p w14:paraId="5B29F06A" w14:textId="77777777" w:rsidR="0014179D" w:rsidRPr="0014179D" w:rsidRDefault="0014179D" w:rsidP="00A6796E">
      <w:pPr>
        <w:numPr>
          <w:ilvl w:val="0"/>
          <w:numId w:val="9"/>
        </w:numPr>
        <w:spacing w:line="240" w:lineRule="auto"/>
        <w:ind w:right="-93"/>
        <w:jc w:val="both"/>
        <w:rPr>
          <w:lang w:val="es-ES"/>
        </w:rPr>
      </w:pPr>
      <w:r w:rsidRPr="0014179D">
        <w:rPr>
          <w:b/>
          <w:bCs/>
          <w:lang w:val="es-ES"/>
        </w:rPr>
        <w:t>Estrategia de Reforzamiento de Habilidades:</w:t>
      </w:r>
      <w:r w:rsidRPr="0014179D">
        <w:rPr>
          <w:lang w:val="es-ES"/>
        </w:rPr>
        <w:t xml:space="preserve"> se aplica a los y las estudiantes una autoevaluación formativa, que permite recoger información sobre su percepción respecto al desarrollo de habilidades clave.</w:t>
      </w:r>
    </w:p>
    <w:p w14:paraId="72F90C7D" w14:textId="77777777" w:rsidR="0014179D" w:rsidRPr="0014179D" w:rsidRDefault="0014179D" w:rsidP="00A6796E">
      <w:pPr>
        <w:numPr>
          <w:ilvl w:val="0"/>
          <w:numId w:val="9"/>
        </w:numPr>
        <w:spacing w:line="240" w:lineRule="auto"/>
        <w:ind w:right="-93"/>
        <w:jc w:val="both"/>
        <w:rPr>
          <w:lang w:val="es-ES"/>
        </w:rPr>
      </w:pPr>
      <w:r w:rsidRPr="0014179D">
        <w:rPr>
          <w:b/>
          <w:bCs/>
          <w:lang w:val="es-ES"/>
        </w:rPr>
        <w:lastRenderedPageBreak/>
        <w:t>Estrategia de Exploración Vocacional:</w:t>
      </w:r>
      <w:r w:rsidRPr="0014179D">
        <w:rPr>
          <w:lang w:val="es-ES"/>
        </w:rPr>
        <w:t xml:space="preserve"> se implementa una bitácora de trayectoria educativa, en la que cada estudiante registra semestralmente sus expectativas e intereses en relación con su proyecto de vida.</w:t>
      </w:r>
    </w:p>
    <w:p w14:paraId="57610C86" w14:textId="77777777" w:rsidR="0014179D" w:rsidRPr="0014179D" w:rsidRDefault="0014179D" w:rsidP="00A6796E">
      <w:pPr>
        <w:numPr>
          <w:ilvl w:val="0"/>
          <w:numId w:val="9"/>
        </w:numPr>
        <w:spacing w:line="240" w:lineRule="auto"/>
        <w:ind w:right="-93"/>
        <w:jc w:val="both"/>
        <w:rPr>
          <w:lang w:val="es-ES"/>
        </w:rPr>
      </w:pPr>
      <w:r w:rsidRPr="0014179D">
        <w:rPr>
          <w:b/>
          <w:bCs/>
          <w:lang w:val="es-ES"/>
        </w:rPr>
        <w:t>Encuestas de Satisfacción:</w:t>
      </w:r>
      <w:r w:rsidRPr="0014179D">
        <w:rPr>
          <w:lang w:val="es-ES"/>
        </w:rPr>
        <w:t xml:space="preserve"> se aplican semestralmente a estudiantes, docentes y equipos directivos de los liceos PACE, con el fin de conocer la percepción sobre la utilidad, pertinencia y efectividad de las actividades ejecutadas por el programa.</w:t>
      </w:r>
    </w:p>
    <w:p w14:paraId="412A46EC" w14:textId="77777777" w:rsidR="0014179D" w:rsidRPr="0014179D" w:rsidRDefault="0014179D" w:rsidP="00A6796E">
      <w:pPr>
        <w:numPr>
          <w:ilvl w:val="0"/>
          <w:numId w:val="9"/>
        </w:numPr>
        <w:spacing w:line="240" w:lineRule="auto"/>
        <w:ind w:right="-93"/>
        <w:jc w:val="both"/>
        <w:rPr>
          <w:lang w:val="es-ES"/>
        </w:rPr>
      </w:pPr>
      <w:r w:rsidRPr="0014179D">
        <w:rPr>
          <w:b/>
          <w:bCs/>
          <w:lang w:val="es-ES"/>
        </w:rPr>
        <w:t>Actividades Extracurriculares:</w:t>
      </w:r>
      <w:r w:rsidRPr="0014179D">
        <w:rPr>
          <w:lang w:val="es-ES"/>
        </w:rPr>
        <w:t xml:space="preserve"> cada actividad finaliza con una encuesta de satisfacción aplicada al público participante (docentes y/o estudiantes), permitiendo retroalimentar la planificación de futuras instancias.</w:t>
      </w:r>
    </w:p>
    <w:p w14:paraId="0DEFA833" w14:textId="77777777" w:rsidR="0014179D" w:rsidRPr="0014179D" w:rsidRDefault="0014179D" w:rsidP="0014179D">
      <w:pPr>
        <w:spacing w:line="240" w:lineRule="auto"/>
        <w:ind w:right="-93"/>
        <w:jc w:val="both"/>
        <w:rPr>
          <w:lang w:val="es-ES"/>
        </w:rPr>
      </w:pPr>
      <w:r w:rsidRPr="0014179D">
        <w:rPr>
          <w:lang w:val="es-ES"/>
        </w:rPr>
        <w:t>Todos los instrumentos se aplican de forma virtual y la información recolectada se analiza mediante reportes de visualización de datos, los cuales sirven de insumo para la elaboración de los informes requeridos por MINEDUC.</w:t>
      </w:r>
    </w:p>
    <w:p w14:paraId="2ED396A4" w14:textId="1EDAD2DB" w:rsidR="0068790E" w:rsidRDefault="0014179D" w:rsidP="000D29F6">
      <w:pPr>
        <w:spacing w:line="240" w:lineRule="auto"/>
        <w:ind w:right="-93"/>
        <w:jc w:val="both"/>
      </w:pPr>
      <w:r w:rsidRPr="0014179D">
        <w:rPr>
          <w:lang w:val="es-ES"/>
        </w:rPr>
        <w:t>Conforme a lo estipulado en el convenio PACE, al término de cada semestre se elaboran y envían los informes de verificación correspondientes, siguiendo los formatos oficiales establecidos por MINEDUC. Estos reportes se completan utilizando los resultados consolidados de las planillas de registro de actividades</w:t>
      </w:r>
      <w:r w:rsidR="00D52611">
        <w:rPr>
          <w:lang w:val="es-ES"/>
        </w:rPr>
        <w:t xml:space="preserve"> y asistencia</w:t>
      </w:r>
      <w:r w:rsidRPr="0014179D">
        <w:rPr>
          <w:lang w:val="es-ES"/>
        </w:rPr>
        <w:t xml:space="preserve">, así como de los instrumentos de autoevaluación de habilidades y de la bitácora vocacional. </w:t>
      </w:r>
      <w:r w:rsidR="000D29F6">
        <w:t xml:space="preserve">Además, se </w:t>
      </w:r>
      <w:r>
        <w:t>reportan</w:t>
      </w:r>
      <w:r w:rsidR="000D29F6">
        <w:t xml:space="preserve"> indicadores clave</w:t>
      </w:r>
      <w:r>
        <w:t xml:space="preserve"> solicitados por Mineduc para evaluar el cumplimiento de metas, específicamente se solicita el promedio de horas pedagógicas realizadas por curso en cada liceo PACE UCSC. </w:t>
      </w:r>
      <w:r w:rsidR="000D29F6">
        <w:t xml:space="preserve">Se documentan </w:t>
      </w:r>
      <w:r w:rsidR="00DB5CD0">
        <w:t>igualmente</w:t>
      </w:r>
      <w:r w:rsidR="000D29F6">
        <w:t xml:space="preserve"> los nudos críticos identificados y se proponen mejoras para futuras estrategias, ya sea mediante innovaciones o cambios sugeridos para optimizar las intervenciones y garantizar una mayor efectividad del programa.</w:t>
      </w:r>
      <w:r>
        <w:t xml:space="preserve"> </w:t>
      </w:r>
      <w:r w:rsidRPr="0014179D">
        <w:rPr>
          <w:lang w:val="es-ES"/>
        </w:rPr>
        <w:t xml:space="preserve">Los plazos de entrega </w:t>
      </w:r>
      <w:r>
        <w:rPr>
          <w:lang w:val="es-ES"/>
        </w:rPr>
        <w:t xml:space="preserve">de verificadores </w:t>
      </w:r>
      <w:r w:rsidRPr="0014179D">
        <w:rPr>
          <w:lang w:val="es-ES"/>
        </w:rPr>
        <w:t>son la primera quincena de enero y julio de cada año.</w:t>
      </w:r>
    </w:p>
    <w:p w14:paraId="7D5E7225" w14:textId="1F36D880" w:rsidR="007100B8" w:rsidRDefault="0014179D" w:rsidP="0014179D">
      <w:pPr>
        <w:spacing w:line="240" w:lineRule="auto"/>
        <w:ind w:right="-93"/>
        <w:jc w:val="both"/>
      </w:pPr>
      <w:r>
        <w:t>Por otra parte, l</w:t>
      </w:r>
      <w:r w:rsidR="37CE2168">
        <w:t xml:space="preserve">os resultados </w:t>
      </w:r>
      <w:r>
        <w:t xml:space="preserve">analizados </w:t>
      </w:r>
      <w:r w:rsidR="2B06ADFA">
        <w:t>son presentados</w:t>
      </w:r>
      <w:r>
        <w:t xml:space="preserve"> semestralmente</w:t>
      </w:r>
      <w:r w:rsidR="2B06ADFA">
        <w:t xml:space="preserve"> a</w:t>
      </w:r>
      <w:r>
        <w:t xml:space="preserve"> cada</w:t>
      </w:r>
      <w:r w:rsidR="2B06ADFA">
        <w:t xml:space="preserve"> establecimiento</w:t>
      </w:r>
      <w:r>
        <w:t xml:space="preserve"> en reuniones de balance con directivos y docentes. </w:t>
      </w:r>
      <w:r w:rsidR="2B06ADFA">
        <w:t xml:space="preserve">En el caso particular del estudiantado, se envía </w:t>
      </w:r>
      <w:r>
        <w:t xml:space="preserve">por correo electrónico </w:t>
      </w:r>
      <w:r w:rsidR="2B06ADFA">
        <w:t>una retroalimentación de sus resultad</w:t>
      </w:r>
      <w:r w:rsidR="697C2806">
        <w:t>os, una vez terminado el semestre</w:t>
      </w:r>
      <w:r w:rsidR="3E8E0975">
        <w:t>.</w:t>
      </w:r>
      <w:r w:rsidR="0062132A">
        <w:br w:type="page"/>
      </w:r>
    </w:p>
    <w:p w14:paraId="29AAAD69" w14:textId="77777777" w:rsidR="009879C9" w:rsidRPr="00393972" w:rsidRDefault="009879C9" w:rsidP="00A6796E">
      <w:pPr>
        <w:pStyle w:val="Ttulo1"/>
        <w:numPr>
          <w:ilvl w:val="0"/>
          <w:numId w:val="5"/>
        </w:numPr>
        <w:ind w:right="-93"/>
        <w:rPr>
          <w:color w:val="4C4D4C"/>
        </w:rPr>
      </w:pPr>
      <w:bookmarkStart w:id="30" w:name="_Toc522631103"/>
      <w:bookmarkStart w:id="31" w:name="_Toc528150018"/>
      <w:r w:rsidRPr="00393972">
        <w:rPr>
          <w:color w:val="4C4D4C"/>
        </w:rPr>
        <w:lastRenderedPageBreak/>
        <w:t>Representación gráfica del procedimiento</w:t>
      </w:r>
      <w:bookmarkEnd w:id="30"/>
      <w:bookmarkEnd w:id="31"/>
    </w:p>
    <w:p w14:paraId="13CB60FA" w14:textId="41FCA3D1" w:rsidR="009879C9" w:rsidRPr="000F52BD" w:rsidRDefault="000F52BD" w:rsidP="009879C9">
      <w:pPr>
        <w:spacing w:after="160" w:line="259" w:lineRule="auto"/>
        <w:ind w:right="-93"/>
        <w:rPr>
          <w:lang w:val="es-MX"/>
        </w:rPr>
      </w:pPr>
      <w:r w:rsidRPr="000F52BD">
        <w:rPr>
          <w:noProof/>
          <w:lang w:val="es-MX"/>
        </w:rPr>
        <w:t>(Incluir uno o varios diagramas</w:t>
      </w:r>
      <w:r w:rsidR="00177B25">
        <w:rPr>
          <w:noProof/>
          <w:lang w:val="es-MX"/>
        </w:rPr>
        <w:t xml:space="preserve"> de acuerdo a la descripción</w:t>
      </w:r>
      <w:r w:rsidRPr="000F52BD">
        <w:rPr>
          <w:noProof/>
          <w:lang w:val="es-MX"/>
        </w:rPr>
        <w:t xml:space="preserve">, </w:t>
      </w:r>
      <w:r w:rsidR="00177B25">
        <w:rPr>
          <w:noProof/>
          <w:lang w:val="es-MX"/>
        </w:rPr>
        <w:t xml:space="preserve">este </w:t>
      </w:r>
      <w:r w:rsidRPr="000F52BD">
        <w:rPr>
          <w:noProof/>
          <w:lang w:val="es-MX"/>
        </w:rPr>
        <w:t>trabajo</w:t>
      </w:r>
      <w:r w:rsidR="00177B25">
        <w:rPr>
          <w:noProof/>
          <w:lang w:val="es-MX"/>
        </w:rPr>
        <w:t xml:space="preserve"> es</w:t>
      </w:r>
      <w:r w:rsidRPr="000F52BD">
        <w:rPr>
          <w:noProof/>
          <w:lang w:val="es-MX"/>
        </w:rPr>
        <w:t xml:space="preserve"> realizado por la </w:t>
      </w:r>
      <w:r w:rsidR="00177B25">
        <w:rPr>
          <w:noProof/>
          <w:lang w:val="es-MX"/>
        </w:rPr>
        <w:t>U</w:t>
      </w:r>
      <w:r w:rsidRPr="000F52BD">
        <w:rPr>
          <w:noProof/>
          <w:lang w:val="es-MX"/>
        </w:rPr>
        <w:t xml:space="preserve">nidad de </w:t>
      </w:r>
      <w:r w:rsidR="00177B25">
        <w:rPr>
          <w:noProof/>
          <w:lang w:val="es-MX"/>
        </w:rPr>
        <w:t>G</w:t>
      </w:r>
      <w:r w:rsidRPr="000F52BD">
        <w:rPr>
          <w:noProof/>
          <w:lang w:val="es-MX"/>
        </w:rPr>
        <w:t>esti</w:t>
      </w:r>
      <w:r>
        <w:rPr>
          <w:noProof/>
          <w:lang w:val="es-MX"/>
        </w:rPr>
        <w:t xml:space="preserve">ón de </w:t>
      </w:r>
      <w:r w:rsidR="00177B25">
        <w:rPr>
          <w:noProof/>
          <w:lang w:val="es-MX"/>
        </w:rPr>
        <w:t>C</w:t>
      </w:r>
      <w:r>
        <w:rPr>
          <w:noProof/>
          <w:lang w:val="es-MX"/>
        </w:rPr>
        <w:t>alidad)</w:t>
      </w:r>
    </w:p>
    <w:p w14:paraId="7C540366" w14:textId="77777777" w:rsidR="009879C9" w:rsidRDefault="009879C9" w:rsidP="009879C9">
      <w:pPr>
        <w:spacing w:after="160" w:line="259" w:lineRule="auto"/>
        <w:ind w:right="-93"/>
      </w:pPr>
    </w:p>
    <w:p w14:paraId="3E13632E" w14:textId="77777777" w:rsidR="009879C9" w:rsidRDefault="009879C9" w:rsidP="009879C9">
      <w:pPr>
        <w:spacing w:after="160" w:line="259" w:lineRule="auto"/>
        <w:ind w:right="-93"/>
      </w:pPr>
    </w:p>
    <w:p w14:paraId="2F93C73E" w14:textId="77777777" w:rsidR="009879C9" w:rsidRDefault="009879C9" w:rsidP="009879C9">
      <w:pPr>
        <w:spacing w:after="160" w:line="259" w:lineRule="auto"/>
        <w:ind w:right="-93"/>
      </w:pPr>
    </w:p>
    <w:p w14:paraId="534F6B77" w14:textId="77777777" w:rsidR="009879C9" w:rsidRDefault="009879C9" w:rsidP="009879C9">
      <w:pPr>
        <w:spacing w:after="160" w:line="259" w:lineRule="auto"/>
        <w:ind w:right="-93"/>
      </w:pPr>
    </w:p>
    <w:p w14:paraId="28DAA6AF" w14:textId="77777777" w:rsidR="009879C9" w:rsidRDefault="009879C9" w:rsidP="009879C9">
      <w:pPr>
        <w:spacing w:after="160" w:line="259" w:lineRule="auto"/>
        <w:ind w:right="-93"/>
      </w:pPr>
    </w:p>
    <w:p w14:paraId="67395FB0" w14:textId="77777777" w:rsidR="009879C9" w:rsidRDefault="009879C9" w:rsidP="009879C9">
      <w:pPr>
        <w:spacing w:after="160" w:line="259" w:lineRule="auto"/>
        <w:ind w:right="-93"/>
      </w:pPr>
    </w:p>
    <w:p w14:paraId="1F18D428" w14:textId="77777777" w:rsidR="009879C9" w:rsidRDefault="009879C9" w:rsidP="009879C9">
      <w:pPr>
        <w:spacing w:after="160" w:line="259" w:lineRule="auto"/>
        <w:ind w:right="-93"/>
      </w:pPr>
    </w:p>
    <w:p w14:paraId="168FC79E" w14:textId="77777777" w:rsidR="009879C9" w:rsidRDefault="009879C9" w:rsidP="009879C9">
      <w:pPr>
        <w:spacing w:after="160" w:line="259" w:lineRule="auto"/>
        <w:ind w:right="-93"/>
      </w:pPr>
    </w:p>
    <w:p w14:paraId="41F6DE2C" w14:textId="041DE057" w:rsidR="009879C9" w:rsidRPr="000F4613" w:rsidRDefault="009879C9" w:rsidP="00A6796E">
      <w:pPr>
        <w:pStyle w:val="Ttulo2"/>
        <w:numPr>
          <w:ilvl w:val="1"/>
          <w:numId w:val="5"/>
        </w:numPr>
        <w:ind w:right="-93"/>
      </w:pPr>
      <w:r>
        <w:br w:type="page"/>
      </w:r>
    </w:p>
    <w:p w14:paraId="36B61760" w14:textId="63DAB784" w:rsidR="009879C9" w:rsidRDefault="009879C9" w:rsidP="00A6796E">
      <w:pPr>
        <w:pStyle w:val="Ttulo1"/>
        <w:numPr>
          <w:ilvl w:val="0"/>
          <w:numId w:val="5"/>
        </w:numPr>
        <w:ind w:right="-93"/>
        <w:rPr>
          <w:color w:val="4C4D4C"/>
        </w:rPr>
      </w:pPr>
      <w:bookmarkStart w:id="32" w:name="_Toc522631107"/>
      <w:bookmarkStart w:id="33" w:name="_Toc528150019"/>
      <w:r w:rsidRPr="00393972">
        <w:rPr>
          <w:color w:val="4C4D4C"/>
        </w:rPr>
        <w:lastRenderedPageBreak/>
        <w:t>Glosario</w:t>
      </w:r>
      <w:bookmarkEnd w:id="32"/>
      <w:bookmarkEnd w:id="33"/>
    </w:p>
    <w:p w14:paraId="58BF2BC7" w14:textId="6FCCFE55" w:rsidR="000F52BD" w:rsidRPr="000F52BD" w:rsidRDefault="00264202" w:rsidP="000F52BD">
      <w:pPr>
        <w:spacing w:line="240" w:lineRule="auto"/>
        <w:ind w:right="-93"/>
        <w:jc w:val="both"/>
      </w:pPr>
      <w:r>
        <w:t>(</w:t>
      </w:r>
      <w:r w:rsidR="000F52BD" w:rsidRPr="000F52BD">
        <w:t>Listado de palabras técnicas utilizadas en la descripción del procedimiento con su respectiva definición.</w:t>
      </w:r>
      <w:r>
        <w:t>)</w:t>
      </w:r>
    </w:p>
    <w:p w14:paraId="67514888" w14:textId="5CEE49AF" w:rsidR="00EF5B53" w:rsidRPr="00EF5B53" w:rsidRDefault="00EF5B53" w:rsidP="00EF5B53">
      <w:pPr>
        <w:ind w:right="-93"/>
        <w:jc w:val="both"/>
        <w:rPr>
          <w:color w:val="00B050"/>
          <w:lang w:val="es-419"/>
        </w:rPr>
      </w:pPr>
      <w:r w:rsidRPr="00EF5B53">
        <w:rPr>
          <w:b/>
          <w:bCs/>
          <w:color w:val="00B050"/>
          <w:lang w:val="es-419"/>
        </w:rPr>
        <w:t xml:space="preserve">Reforzamiento de habilidades </w:t>
      </w:r>
      <w:r>
        <w:rPr>
          <w:b/>
          <w:bCs/>
          <w:color w:val="00B050"/>
          <w:lang w:val="es-419"/>
        </w:rPr>
        <w:t>transversales</w:t>
      </w:r>
      <w:r w:rsidRPr="00EF5B53">
        <w:rPr>
          <w:color w:val="00B050"/>
          <w:lang w:val="es-419"/>
        </w:rPr>
        <w:t>: Actividades diseñadas para fortalecer competencias clave como comprensión lectora, pensamiento crítico y resolución de problemas.</w:t>
      </w:r>
    </w:p>
    <w:p w14:paraId="34586AAA" w14:textId="77777777" w:rsidR="00EF5B53" w:rsidRPr="00EF5B53" w:rsidRDefault="00EF5B53" w:rsidP="00EF5B53">
      <w:pPr>
        <w:ind w:right="-93"/>
        <w:jc w:val="both"/>
        <w:rPr>
          <w:color w:val="00B050"/>
          <w:lang w:val="es-419"/>
        </w:rPr>
      </w:pPr>
      <w:r w:rsidRPr="00EF5B53">
        <w:rPr>
          <w:b/>
          <w:bCs/>
          <w:color w:val="00B050"/>
          <w:lang w:val="es-419"/>
        </w:rPr>
        <w:t>Exploración vocacional</w:t>
      </w:r>
      <w:r w:rsidRPr="00EF5B53">
        <w:rPr>
          <w:color w:val="00B050"/>
          <w:lang w:val="es-419"/>
        </w:rPr>
        <w:t>: Proceso mediante el cual los estudiantes identifican sus intereses, habilidades y objetivos futuros para tomar decisiones informadas.</w:t>
      </w:r>
    </w:p>
    <w:p w14:paraId="3F00CCC1" w14:textId="77777777" w:rsidR="00EF5B53" w:rsidRPr="00EF5B53" w:rsidRDefault="00EF5B53" w:rsidP="00EF5B53">
      <w:pPr>
        <w:ind w:right="-93"/>
        <w:jc w:val="both"/>
        <w:rPr>
          <w:color w:val="00B050"/>
          <w:lang w:val="es-419"/>
        </w:rPr>
      </w:pPr>
      <w:r w:rsidRPr="00EF5B53">
        <w:rPr>
          <w:b/>
          <w:bCs/>
          <w:color w:val="00B050"/>
          <w:lang w:val="es-419"/>
        </w:rPr>
        <w:t>MINEDUC</w:t>
      </w:r>
      <w:r w:rsidRPr="00EF5B53">
        <w:rPr>
          <w:color w:val="00B050"/>
          <w:lang w:val="es-419"/>
        </w:rPr>
        <w:t>: Ministerio de Educación de Chile, encargado de supervisar el programa PACE.</w:t>
      </w:r>
    </w:p>
    <w:p w14:paraId="1CBBEF84" w14:textId="65378DAA" w:rsidR="00EF5B53" w:rsidRPr="00EF5B53" w:rsidRDefault="00EF5B53" w:rsidP="00EF5B53">
      <w:pPr>
        <w:ind w:right="-93"/>
        <w:jc w:val="both"/>
        <w:rPr>
          <w:color w:val="00B050"/>
          <w:lang w:val="es-419"/>
        </w:rPr>
      </w:pPr>
      <w:r w:rsidRPr="00EF5B53">
        <w:rPr>
          <w:b/>
          <w:bCs/>
          <w:color w:val="00B050"/>
          <w:lang w:val="es-419"/>
        </w:rPr>
        <w:t>PACE</w:t>
      </w:r>
      <w:r w:rsidRPr="00EF5B53">
        <w:rPr>
          <w:color w:val="00B050"/>
          <w:lang w:val="es-419"/>
        </w:rPr>
        <w:t xml:space="preserve">: Programa de Acceso </w:t>
      </w:r>
      <w:r>
        <w:rPr>
          <w:color w:val="00B050"/>
          <w:lang w:val="es-419"/>
        </w:rPr>
        <w:t>a la Educación Superior</w:t>
      </w:r>
      <w:r w:rsidRPr="00EF5B53">
        <w:rPr>
          <w:color w:val="00B050"/>
          <w:lang w:val="es-419"/>
        </w:rPr>
        <w:t>, que busca garantizar igualdad de oportunidades en el ingreso a la Educación Superior.</w:t>
      </w:r>
    </w:p>
    <w:p w14:paraId="1D77A982" w14:textId="70E067E7" w:rsidR="009879C9" w:rsidRPr="00EF5B53" w:rsidRDefault="00EF5B53" w:rsidP="00EF5B53">
      <w:pPr>
        <w:ind w:right="-93"/>
        <w:jc w:val="both"/>
        <w:rPr>
          <w:color w:val="00B050"/>
          <w:lang w:val="es-419"/>
        </w:rPr>
      </w:pPr>
      <w:r w:rsidRPr="00EF5B53">
        <w:rPr>
          <w:b/>
          <w:bCs/>
          <w:color w:val="00B050"/>
          <w:lang w:val="es-419"/>
        </w:rPr>
        <w:t>UTP</w:t>
      </w:r>
      <w:r w:rsidRPr="00EF5B53">
        <w:rPr>
          <w:color w:val="00B050"/>
          <w:lang w:val="es-419"/>
        </w:rPr>
        <w:t>: Unidad Técnico Pedagógica, área encargada de la gestión curricular de los establecimientos educacionales.</w:t>
      </w:r>
    </w:p>
    <w:p w14:paraId="0F47D0DA" w14:textId="785CCC21" w:rsidR="0062132A" w:rsidRDefault="0062132A" w:rsidP="009879C9">
      <w:pPr>
        <w:ind w:right="-93"/>
        <w:rPr>
          <w:lang w:val="es-419"/>
        </w:rPr>
      </w:pPr>
    </w:p>
    <w:p w14:paraId="1B0FF9D0" w14:textId="5427FD4B" w:rsidR="0062132A" w:rsidRDefault="0062132A" w:rsidP="009879C9">
      <w:pPr>
        <w:ind w:right="-93"/>
        <w:rPr>
          <w:lang w:val="es-419"/>
        </w:rPr>
      </w:pPr>
    </w:p>
    <w:p w14:paraId="1D2D178A" w14:textId="328F7B7F" w:rsidR="0062132A" w:rsidRDefault="0062132A" w:rsidP="009879C9">
      <w:pPr>
        <w:ind w:right="-93"/>
        <w:rPr>
          <w:lang w:val="es-419"/>
        </w:rPr>
      </w:pPr>
    </w:p>
    <w:p w14:paraId="45818D28" w14:textId="78D26624" w:rsidR="0062132A" w:rsidRDefault="0062132A" w:rsidP="009879C9">
      <w:pPr>
        <w:ind w:right="-93"/>
        <w:rPr>
          <w:lang w:val="es-419"/>
        </w:rPr>
      </w:pPr>
    </w:p>
    <w:p w14:paraId="6477A648" w14:textId="77777777" w:rsidR="0062132A" w:rsidRDefault="0062132A" w:rsidP="009879C9">
      <w:pPr>
        <w:ind w:right="-93"/>
        <w:rPr>
          <w:lang w:val="es-419"/>
        </w:rPr>
        <w:sectPr w:rsidR="0062132A" w:rsidSect="00DB0E8F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417" w:right="1701" w:bottom="1417" w:left="1701" w:header="312" w:footer="102" w:gutter="0"/>
          <w:pgNumType w:start="0"/>
          <w:cols w:space="708"/>
          <w:titlePg/>
          <w:docGrid w:linePitch="360"/>
        </w:sectPr>
      </w:pPr>
    </w:p>
    <w:p w14:paraId="12AEB1BE" w14:textId="77777777" w:rsidR="009879C9" w:rsidRPr="00393972" w:rsidRDefault="009879C9" w:rsidP="00A6796E">
      <w:pPr>
        <w:pStyle w:val="Ttulo1"/>
        <w:numPr>
          <w:ilvl w:val="0"/>
          <w:numId w:val="5"/>
        </w:numPr>
        <w:ind w:right="-93"/>
        <w:rPr>
          <w:color w:val="4C4D4C"/>
        </w:rPr>
      </w:pPr>
      <w:bookmarkStart w:id="34" w:name="_Toc522631108"/>
      <w:bookmarkStart w:id="35" w:name="_Toc528150020"/>
      <w:r w:rsidRPr="00393972">
        <w:rPr>
          <w:color w:val="4C4D4C"/>
        </w:rPr>
        <w:lastRenderedPageBreak/>
        <w:t>Registros</w:t>
      </w:r>
      <w:bookmarkEnd w:id="34"/>
      <w:bookmarkEnd w:id="35"/>
    </w:p>
    <w:p w14:paraId="5CB5C36C" w14:textId="1B408895" w:rsidR="009879C9" w:rsidRDefault="000F52BD" w:rsidP="00A6796E">
      <w:pPr>
        <w:pStyle w:val="Prrafodelista"/>
        <w:numPr>
          <w:ilvl w:val="0"/>
          <w:numId w:val="6"/>
        </w:numPr>
        <w:spacing w:line="240" w:lineRule="auto"/>
        <w:ind w:left="426" w:right="-93" w:hanging="426"/>
        <w:rPr>
          <w:rFonts w:asciiTheme="minorHAnsi" w:hAnsiTheme="minorHAnsi" w:cs="Tahoma"/>
          <w:lang w:val="es-419"/>
        </w:rPr>
      </w:pPr>
      <w:r>
        <w:rPr>
          <w:rFonts w:asciiTheme="minorHAnsi" w:hAnsiTheme="minorHAnsi" w:cs="Tahoma"/>
          <w:lang w:val="es-419"/>
        </w:rPr>
        <w:t xml:space="preserve">(Identificar los </w:t>
      </w:r>
      <w:r w:rsidRPr="000F52BD">
        <w:rPr>
          <w:rFonts w:asciiTheme="minorHAnsi" w:hAnsiTheme="minorHAnsi" w:cs="Tahoma"/>
          <w:lang w:val="es-419"/>
        </w:rPr>
        <w:t>registros que genera la ejecución del procedimiento, debe guardar relación con lo especificado en las fichas del o los sub procesos que afecta</w:t>
      </w:r>
      <w:r w:rsidR="00F107D6">
        <w:rPr>
          <w:rFonts w:asciiTheme="minorHAnsi" w:hAnsiTheme="minorHAnsi" w:cs="Tahoma"/>
          <w:lang w:val="es-419"/>
        </w:rPr>
        <w:t>.</w:t>
      </w:r>
      <w:r w:rsidRPr="000F52BD">
        <w:rPr>
          <w:rFonts w:asciiTheme="minorHAnsi" w:hAnsiTheme="minorHAnsi" w:cs="Tahoma"/>
          <w:lang w:val="es-419"/>
        </w:rPr>
        <w:t>)</w:t>
      </w:r>
    </w:p>
    <w:tbl>
      <w:tblPr>
        <w:tblStyle w:val="Tablaconcuadrcula2"/>
        <w:tblW w:w="12779" w:type="dxa"/>
        <w:tblLayout w:type="fixed"/>
        <w:tblLook w:val="01E0" w:firstRow="1" w:lastRow="1" w:firstColumn="1" w:lastColumn="1" w:noHBand="0" w:noVBand="0"/>
      </w:tblPr>
      <w:tblGrid>
        <w:gridCol w:w="2155"/>
        <w:gridCol w:w="1802"/>
        <w:gridCol w:w="2342"/>
        <w:gridCol w:w="3061"/>
        <w:gridCol w:w="1621"/>
        <w:gridCol w:w="1798"/>
      </w:tblGrid>
      <w:tr w:rsidR="00C506D3" w:rsidRPr="00181F4A" w14:paraId="401AF3A4" w14:textId="77777777" w:rsidTr="00582004">
        <w:trPr>
          <w:trHeight w:val="419"/>
          <w:tblHeader/>
        </w:trPr>
        <w:tc>
          <w:tcPr>
            <w:tcW w:w="2155" w:type="dxa"/>
            <w:vMerge w:val="restart"/>
            <w:shd w:val="clear" w:color="auto" w:fill="F2F2F2" w:themeFill="background1" w:themeFillShade="F2"/>
            <w:vAlign w:val="center"/>
          </w:tcPr>
          <w:p w14:paraId="67FFD2D1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81F4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Nombre del Registro</w:t>
            </w:r>
          </w:p>
        </w:tc>
        <w:tc>
          <w:tcPr>
            <w:tcW w:w="4144" w:type="dxa"/>
            <w:gridSpan w:val="2"/>
            <w:shd w:val="clear" w:color="auto" w:fill="F2F2F2" w:themeFill="background1" w:themeFillShade="F2"/>
            <w:vAlign w:val="center"/>
          </w:tcPr>
          <w:p w14:paraId="5C479C94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81F4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Responsabilidades</w:t>
            </w:r>
          </w:p>
        </w:tc>
        <w:tc>
          <w:tcPr>
            <w:tcW w:w="3061" w:type="dxa"/>
            <w:vMerge w:val="restart"/>
            <w:shd w:val="clear" w:color="auto" w:fill="F2F2F2" w:themeFill="background1" w:themeFillShade="F2"/>
            <w:vAlign w:val="center"/>
          </w:tcPr>
          <w:p w14:paraId="424EAEE2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81F4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Almacenamiento</w:t>
            </w:r>
          </w:p>
          <w:p w14:paraId="5F97FB20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F2F2F2" w:themeFill="background1" w:themeFillShade="F2"/>
            <w:vAlign w:val="center"/>
          </w:tcPr>
          <w:p w14:paraId="14234CFF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94D9866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81F4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Tiempo de retención</w:t>
            </w:r>
          </w:p>
        </w:tc>
        <w:tc>
          <w:tcPr>
            <w:tcW w:w="1798" w:type="dxa"/>
            <w:vMerge w:val="restart"/>
            <w:shd w:val="clear" w:color="auto" w:fill="F2F2F2" w:themeFill="background1" w:themeFillShade="F2"/>
            <w:vAlign w:val="center"/>
          </w:tcPr>
          <w:p w14:paraId="20DC38A7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762FF7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81F4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Disposición (después del uso)</w:t>
            </w:r>
          </w:p>
        </w:tc>
      </w:tr>
      <w:tr w:rsidR="00C506D3" w:rsidRPr="00181F4A" w14:paraId="7E163B74" w14:textId="77777777" w:rsidTr="00582004">
        <w:trPr>
          <w:trHeight w:val="362"/>
          <w:tblHeader/>
        </w:trPr>
        <w:tc>
          <w:tcPr>
            <w:tcW w:w="2155" w:type="dxa"/>
            <w:vMerge/>
            <w:vAlign w:val="center"/>
          </w:tcPr>
          <w:p w14:paraId="6501BD68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ECC2F07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81F4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Llenado</w:t>
            </w:r>
          </w:p>
        </w:tc>
        <w:tc>
          <w:tcPr>
            <w:tcW w:w="2342" w:type="dxa"/>
            <w:shd w:val="clear" w:color="auto" w:fill="F2F2F2" w:themeFill="background1" w:themeFillShade="F2"/>
            <w:vAlign w:val="center"/>
          </w:tcPr>
          <w:p w14:paraId="4A34D6C4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81F4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Acceso</w:t>
            </w:r>
          </w:p>
        </w:tc>
        <w:tc>
          <w:tcPr>
            <w:tcW w:w="3061" w:type="dxa"/>
            <w:vMerge/>
            <w:vAlign w:val="center"/>
          </w:tcPr>
          <w:p w14:paraId="681FF205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21" w:type="dxa"/>
            <w:vMerge/>
            <w:vAlign w:val="center"/>
          </w:tcPr>
          <w:p w14:paraId="1CE5A93B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vMerge/>
            <w:vAlign w:val="center"/>
          </w:tcPr>
          <w:p w14:paraId="319A0DF5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506D3" w:rsidRPr="00181F4A" w14:paraId="5266A1B6" w14:textId="77777777" w:rsidTr="00582004">
        <w:trPr>
          <w:trHeight w:val="4045"/>
        </w:trPr>
        <w:tc>
          <w:tcPr>
            <w:tcW w:w="2155" w:type="dxa"/>
          </w:tcPr>
          <w:p w14:paraId="35F3CDF9" w14:textId="76A6116C" w:rsidR="00C506D3" w:rsidRPr="00485C95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Registro 1</w:t>
            </w:r>
          </w:p>
        </w:tc>
        <w:tc>
          <w:tcPr>
            <w:tcW w:w="1802" w:type="dxa"/>
          </w:tcPr>
          <w:p w14:paraId="5469D616" w14:textId="2999FA44" w:rsidR="00C506D3" w:rsidRDefault="00C506D3" w:rsidP="00524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</w:rPr>
              <w:t>R</w:t>
            </w:r>
            <w:r>
              <w:rPr>
                <w:color w:val="000000"/>
                <w:sz w:val="22"/>
                <w:szCs w:val="22"/>
              </w:rPr>
              <w:t>esponsable de completar el registro</w:t>
            </w:r>
          </w:p>
          <w:p w14:paraId="6531949C" w14:textId="77777777" w:rsidR="00C506D3" w:rsidRPr="00181F4A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</w:p>
        </w:tc>
        <w:tc>
          <w:tcPr>
            <w:tcW w:w="2342" w:type="dxa"/>
          </w:tcPr>
          <w:p w14:paraId="0E9FFC43" w14:textId="4678B59B" w:rsidR="00C506D3" w:rsidRDefault="00C506D3" w:rsidP="00524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  <w:sz w:val="22"/>
                <w:szCs w:val="22"/>
                <w:lang w:val="es-419"/>
              </w:rPr>
              <w:t>Q</w:t>
            </w:r>
            <w:proofErr w:type="spellStart"/>
            <w:r>
              <w:rPr>
                <w:color w:val="000000"/>
                <w:sz w:val="22"/>
                <w:szCs w:val="22"/>
              </w:rPr>
              <w:t>uienes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tienen acceso al registro</w:t>
            </w:r>
          </w:p>
          <w:p w14:paraId="3A1F05A1" w14:textId="77777777" w:rsidR="00C506D3" w:rsidRPr="00181F4A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</w:p>
        </w:tc>
        <w:tc>
          <w:tcPr>
            <w:tcW w:w="3061" w:type="dxa"/>
          </w:tcPr>
          <w:p w14:paraId="1845C820" w14:textId="38EA8D06" w:rsidR="00C506D3" w:rsidRDefault="00C506D3" w:rsidP="00CE27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  <w:sz w:val="22"/>
                <w:szCs w:val="22"/>
              </w:rPr>
              <w:t>Como se almacena el registro si es en forma digital, física o ambas.</w:t>
            </w:r>
          </w:p>
          <w:p w14:paraId="5327CCFA" w14:textId="77777777" w:rsidR="00C506D3" w:rsidRPr="00181F4A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</w:p>
        </w:tc>
        <w:tc>
          <w:tcPr>
            <w:tcW w:w="1621" w:type="dxa"/>
          </w:tcPr>
          <w:p w14:paraId="4D8F544B" w14:textId="032ED9BE" w:rsidR="00C506D3" w:rsidRDefault="00C506D3" w:rsidP="00F92D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  <w:sz w:val="22"/>
                <w:szCs w:val="22"/>
              </w:rPr>
              <w:t>Cuanto es el tiempo en que mantengo el registro, puede ser mensual, trimestral, semestral  o permanente, esto depende del registro</w:t>
            </w:r>
          </w:p>
          <w:p w14:paraId="5B98B8B3" w14:textId="77777777" w:rsidR="00C506D3" w:rsidRPr="00181F4A" w:rsidRDefault="00C506D3" w:rsidP="007F1B89">
            <w:pPr>
              <w:spacing w:after="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</w:tcPr>
          <w:p w14:paraId="0CF29C66" w14:textId="12F8DF5A" w:rsidR="00C506D3" w:rsidRPr="00346086" w:rsidRDefault="00C506D3" w:rsidP="007F1B8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</w:rPr>
              <w:t>U</w:t>
            </w:r>
            <w:r>
              <w:rPr>
                <w:color w:val="000000"/>
                <w:sz w:val="22"/>
                <w:szCs w:val="22"/>
              </w:rPr>
              <w:t>na vez que se cumple el tiempo de retención que pasa con ese registro, por ejemplo puede pasar a obsoleto, puede ser destruido en el caso de registros físicos, o bien no aplica para casos de registros que son permanentes</w:t>
            </w:r>
          </w:p>
        </w:tc>
      </w:tr>
      <w:tr w:rsidR="00C506D3" w:rsidRPr="00C12254" w14:paraId="0E520007" w14:textId="77777777" w:rsidTr="00582004">
        <w:trPr>
          <w:trHeight w:val="269"/>
        </w:trPr>
        <w:tc>
          <w:tcPr>
            <w:tcW w:w="2155" w:type="dxa"/>
          </w:tcPr>
          <w:p w14:paraId="4656A6D9" w14:textId="288D2FA0" w:rsidR="00C506D3" w:rsidRPr="00C12254" w:rsidRDefault="00667A74" w:rsidP="007F1B89">
            <w:pPr>
              <w:spacing w:after="0" w:line="240" w:lineRule="auto"/>
              <w:rPr>
                <w:rFonts w:asciiTheme="minorHAnsi" w:hAnsiTheme="minorHAnsi" w:cs="Tahoma"/>
                <w:sz w:val="22"/>
                <w:szCs w:val="22"/>
                <w:lang w:val="es-419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s-419"/>
              </w:rPr>
              <w:t>Planilla de registro de actividades</w:t>
            </w:r>
          </w:p>
        </w:tc>
        <w:tc>
          <w:tcPr>
            <w:tcW w:w="1802" w:type="dxa"/>
          </w:tcPr>
          <w:p w14:paraId="054BA39C" w14:textId="6EF5F9D6" w:rsidR="00C506D3" w:rsidRPr="00C12254" w:rsidRDefault="00667A74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Facilitadores en terreno</w:t>
            </w:r>
          </w:p>
        </w:tc>
        <w:tc>
          <w:tcPr>
            <w:tcW w:w="2342" w:type="dxa"/>
          </w:tcPr>
          <w:p w14:paraId="06E5A0E1" w14:textId="77777777" w:rsidR="00C506D3" w:rsidRDefault="00667A74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Jefatura y especialistas de la Unidad y transversales</w:t>
            </w:r>
          </w:p>
          <w:p w14:paraId="41D043CE" w14:textId="11CFA9E3" w:rsidR="00667A74" w:rsidRPr="00C12254" w:rsidRDefault="00667A74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Facilitadores en terreno</w:t>
            </w:r>
          </w:p>
        </w:tc>
        <w:tc>
          <w:tcPr>
            <w:tcW w:w="3061" w:type="dxa"/>
          </w:tcPr>
          <w:p w14:paraId="6DC60F26" w14:textId="6108D222" w:rsidR="00C506D3" w:rsidRPr="00C12254" w:rsidRDefault="00667A74" w:rsidP="00667A7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Digital en nube de OneDrive</w:t>
            </w:r>
          </w:p>
        </w:tc>
        <w:tc>
          <w:tcPr>
            <w:tcW w:w="1621" w:type="dxa"/>
          </w:tcPr>
          <w:p w14:paraId="27CE606F" w14:textId="50820FFF" w:rsidR="00C506D3" w:rsidRPr="00C12254" w:rsidRDefault="00667A74" w:rsidP="007F1B89">
            <w:pPr>
              <w:spacing w:after="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Semestral</w:t>
            </w:r>
          </w:p>
        </w:tc>
        <w:tc>
          <w:tcPr>
            <w:tcW w:w="1798" w:type="dxa"/>
          </w:tcPr>
          <w:p w14:paraId="33563C3F" w14:textId="3D926B06" w:rsidR="00C506D3" w:rsidRPr="00C12254" w:rsidRDefault="00667A74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Es permanente en línea.</w:t>
            </w:r>
          </w:p>
        </w:tc>
      </w:tr>
      <w:tr w:rsidR="00D52611" w:rsidRPr="00C12254" w14:paraId="77466637" w14:textId="77777777" w:rsidTr="00582004">
        <w:trPr>
          <w:trHeight w:val="243"/>
        </w:trPr>
        <w:tc>
          <w:tcPr>
            <w:tcW w:w="2155" w:type="dxa"/>
          </w:tcPr>
          <w:p w14:paraId="2CB98917" w14:textId="5007A5D4" w:rsidR="00D52611" w:rsidRPr="00C12254" w:rsidRDefault="00D52611" w:rsidP="00D52611">
            <w:pPr>
              <w:spacing w:after="0" w:line="240" w:lineRule="auto"/>
              <w:rPr>
                <w:rFonts w:asciiTheme="minorHAnsi" w:hAnsiTheme="minorHAnsi" w:cs="Tahoma"/>
                <w:lang w:val="es-419"/>
              </w:rPr>
            </w:pPr>
            <w:r>
              <w:rPr>
                <w:rFonts w:asciiTheme="minorHAnsi" w:hAnsiTheme="minorHAnsi" w:cs="Tahoma"/>
                <w:lang w:val="es-419"/>
              </w:rPr>
              <w:lastRenderedPageBreak/>
              <w:t>Planilla de registro de asistencia</w:t>
            </w:r>
          </w:p>
        </w:tc>
        <w:tc>
          <w:tcPr>
            <w:tcW w:w="1802" w:type="dxa"/>
          </w:tcPr>
          <w:p w14:paraId="64CD11F1" w14:textId="4D98B7EB" w:rsidR="00D52611" w:rsidRPr="00C12254" w:rsidRDefault="00D52611" w:rsidP="00D5261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Facilitadores en terreno</w:t>
            </w:r>
          </w:p>
        </w:tc>
        <w:tc>
          <w:tcPr>
            <w:tcW w:w="2342" w:type="dxa"/>
          </w:tcPr>
          <w:p w14:paraId="76D481B8" w14:textId="77777777" w:rsidR="00D52611" w:rsidRDefault="00D52611" w:rsidP="00D5261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Jefatura y especialistas de la Unidad y transversales</w:t>
            </w:r>
          </w:p>
          <w:p w14:paraId="2A363B8B" w14:textId="51815765" w:rsidR="00D52611" w:rsidRPr="00C12254" w:rsidRDefault="00D52611" w:rsidP="00D5261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Facilitadores en terreno</w:t>
            </w:r>
          </w:p>
        </w:tc>
        <w:tc>
          <w:tcPr>
            <w:tcW w:w="3061" w:type="dxa"/>
          </w:tcPr>
          <w:p w14:paraId="7D971A09" w14:textId="6A0298BA" w:rsidR="00D52611" w:rsidRPr="00C12254" w:rsidRDefault="00D52611" w:rsidP="00D5261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Digital en nube de OneDrive</w:t>
            </w:r>
          </w:p>
        </w:tc>
        <w:tc>
          <w:tcPr>
            <w:tcW w:w="1621" w:type="dxa"/>
          </w:tcPr>
          <w:p w14:paraId="7DD5F519" w14:textId="00AA0C03" w:rsidR="00D52611" w:rsidRPr="00C12254" w:rsidRDefault="00D52611" w:rsidP="00D52611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Semestral</w:t>
            </w:r>
          </w:p>
        </w:tc>
        <w:tc>
          <w:tcPr>
            <w:tcW w:w="1798" w:type="dxa"/>
          </w:tcPr>
          <w:p w14:paraId="1428AB75" w14:textId="169B8CE9" w:rsidR="00D52611" w:rsidRPr="00C12254" w:rsidRDefault="00D52611" w:rsidP="00D5261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Es permanente en línea.</w:t>
            </w:r>
          </w:p>
        </w:tc>
      </w:tr>
      <w:tr w:rsidR="00C506D3" w:rsidRPr="00C12254" w14:paraId="100A023C" w14:textId="77777777" w:rsidTr="00582004">
        <w:trPr>
          <w:trHeight w:val="243"/>
        </w:trPr>
        <w:tc>
          <w:tcPr>
            <w:tcW w:w="2155" w:type="dxa"/>
          </w:tcPr>
          <w:p w14:paraId="2A970270" w14:textId="5E07AE0E" w:rsidR="00C506D3" w:rsidRPr="00C12254" w:rsidRDefault="00D52611" w:rsidP="007F1B89">
            <w:pPr>
              <w:spacing w:after="0" w:line="240" w:lineRule="auto"/>
              <w:rPr>
                <w:rFonts w:asciiTheme="minorHAnsi" w:hAnsiTheme="minorHAnsi" w:cs="Tahoma"/>
                <w:lang w:val="es-419"/>
              </w:rPr>
            </w:pPr>
            <w:r>
              <w:rPr>
                <w:rFonts w:asciiTheme="minorHAnsi" w:hAnsiTheme="minorHAnsi" w:cs="Tahoma"/>
                <w:lang w:val="es-419"/>
              </w:rPr>
              <w:t>Lista de asistencia actividades</w:t>
            </w:r>
          </w:p>
        </w:tc>
        <w:tc>
          <w:tcPr>
            <w:tcW w:w="1802" w:type="dxa"/>
          </w:tcPr>
          <w:p w14:paraId="66B3D1EB" w14:textId="77777777" w:rsidR="00C506D3" w:rsidRDefault="00D52611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  <w:t>Facilitadores en terreno</w:t>
            </w:r>
          </w:p>
          <w:p w14:paraId="465BB593" w14:textId="725BF6BA" w:rsidR="00D52611" w:rsidRDefault="00D52611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  <w:t>Estudiantes participantes</w:t>
            </w:r>
          </w:p>
          <w:p w14:paraId="7E4553E8" w14:textId="23D33329" w:rsidR="00D52611" w:rsidRPr="00C12254" w:rsidRDefault="00D52611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  <w:t>Docentes y Directivos participantes</w:t>
            </w:r>
          </w:p>
        </w:tc>
        <w:tc>
          <w:tcPr>
            <w:tcW w:w="2342" w:type="dxa"/>
          </w:tcPr>
          <w:p w14:paraId="08E03B51" w14:textId="77777777" w:rsidR="00D52611" w:rsidRDefault="00D52611" w:rsidP="00D5261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Jefatura y especialistas de la Unidad y transversales</w:t>
            </w:r>
          </w:p>
          <w:p w14:paraId="44B0E796" w14:textId="1D50521E" w:rsidR="00C506D3" w:rsidRPr="00C12254" w:rsidRDefault="00D52611" w:rsidP="00D5261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Facilitadores en terreno</w:t>
            </w:r>
          </w:p>
        </w:tc>
        <w:tc>
          <w:tcPr>
            <w:tcW w:w="3061" w:type="dxa"/>
          </w:tcPr>
          <w:p w14:paraId="27A861A2" w14:textId="77777777" w:rsidR="00C506D3" w:rsidRDefault="00D52611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  <w:t>Físico en Oficina de Unidad de Inducción Universitaria</w:t>
            </w:r>
          </w:p>
          <w:p w14:paraId="51B14C85" w14:textId="0DD51624" w:rsidR="00D52611" w:rsidRPr="00C12254" w:rsidRDefault="00D52611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  <w:t>Digital escaneado en nube de OneDrive</w:t>
            </w:r>
          </w:p>
        </w:tc>
        <w:tc>
          <w:tcPr>
            <w:tcW w:w="1621" w:type="dxa"/>
          </w:tcPr>
          <w:p w14:paraId="5BA403F2" w14:textId="170F7E77" w:rsidR="00C506D3" w:rsidRPr="00C12254" w:rsidRDefault="00D52611" w:rsidP="007F1B89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Semestral</w:t>
            </w:r>
          </w:p>
        </w:tc>
        <w:tc>
          <w:tcPr>
            <w:tcW w:w="1798" w:type="dxa"/>
          </w:tcPr>
          <w:p w14:paraId="1CD3796D" w14:textId="77777777" w:rsidR="00C506D3" w:rsidRDefault="00D52611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  <w:t>3 años las listas físicas.</w:t>
            </w:r>
          </w:p>
          <w:p w14:paraId="3E384709" w14:textId="150397F1" w:rsidR="00D52611" w:rsidRPr="00C12254" w:rsidRDefault="00D52611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  <w:t>Permanente lista digitales.</w:t>
            </w:r>
          </w:p>
        </w:tc>
      </w:tr>
      <w:tr w:rsidR="00D52611" w:rsidRPr="00C12254" w14:paraId="4F2B5FBE" w14:textId="77777777" w:rsidTr="00582004">
        <w:trPr>
          <w:trHeight w:val="243"/>
        </w:trPr>
        <w:tc>
          <w:tcPr>
            <w:tcW w:w="2155" w:type="dxa"/>
          </w:tcPr>
          <w:p w14:paraId="1816583D" w14:textId="7768AC5E" w:rsidR="00D52611" w:rsidRDefault="00D52611" w:rsidP="007F1B89">
            <w:pPr>
              <w:spacing w:after="0" w:line="240" w:lineRule="auto"/>
              <w:rPr>
                <w:rFonts w:asciiTheme="minorHAnsi" w:hAnsiTheme="minorHAnsi" w:cs="Tahoma"/>
                <w:lang w:val="es-419"/>
              </w:rPr>
            </w:pPr>
            <w:r>
              <w:rPr>
                <w:rFonts w:asciiTheme="minorHAnsi" w:hAnsiTheme="minorHAnsi" w:cs="Tahoma"/>
                <w:lang w:val="es-419"/>
              </w:rPr>
              <w:t>Instrumentos de evaluación y satisfacción</w:t>
            </w:r>
          </w:p>
        </w:tc>
        <w:tc>
          <w:tcPr>
            <w:tcW w:w="1802" w:type="dxa"/>
          </w:tcPr>
          <w:p w14:paraId="38FB0114" w14:textId="77777777" w:rsidR="00D52611" w:rsidRDefault="00D52611" w:rsidP="00D5261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  <w:t>Estudiantes participantes</w:t>
            </w:r>
          </w:p>
          <w:p w14:paraId="2C43E25F" w14:textId="10653343" w:rsidR="00D52611" w:rsidRDefault="00D52611" w:rsidP="00D5261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  <w:t>Docentes y Directivos participantes</w:t>
            </w:r>
          </w:p>
        </w:tc>
        <w:tc>
          <w:tcPr>
            <w:tcW w:w="2342" w:type="dxa"/>
          </w:tcPr>
          <w:p w14:paraId="18BA5FDF" w14:textId="77777777" w:rsidR="00D52611" w:rsidRDefault="00D52611" w:rsidP="00D5261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Jefatura y especialistas de la Unidad y transversales</w:t>
            </w:r>
          </w:p>
          <w:p w14:paraId="4350288F" w14:textId="40FCB14C" w:rsidR="00D52611" w:rsidRDefault="00D52611" w:rsidP="00D5261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Facilitadores en terreno</w:t>
            </w:r>
          </w:p>
        </w:tc>
        <w:tc>
          <w:tcPr>
            <w:tcW w:w="3061" w:type="dxa"/>
          </w:tcPr>
          <w:p w14:paraId="7530CBD0" w14:textId="273325D4" w:rsidR="00D52611" w:rsidRDefault="00D52611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Digital en nube de OneDrive</w:t>
            </w:r>
          </w:p>
        </w:tc>
        <w:tc>
          <w:tcPr>
            <w:tcW w:w="1621" w:type="dxa"/>
          </w:tcPr>
          <w:p w14:paraId="6C07F0E8" w14:textId="3BBFBE1E" w:rsidR="00D52611" w:rsidRDefault="00D52611" w:rsidP="007F1B89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Semestral</w:t>
            </w:r>
          </w:p>
        </w:tc>
        <w:tc>
          <w:tcPr>
            <w:tcW w:w="1798" w:type="dxa"/>
          </w:tcPr>
          <w:p w14:paraId="07B1E859" w14:textId="5DF03F39" w:rsidR="00D52611" w:rsidRDefault="00D52611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Es permanente en línea.</w:t>
            </w:r>
          </w:p>
        </w:tc>
      </w:tr>
      <w:tr w:rsidR="00D52611" w:rsidRPr="00C12254" w14:paraId="7C01EFB0" w14:textId="77777777" w:rsidTr="00582004">
        <w:trPr>
          <w:trHeight w:val="243"/>
        </w:trPr>
        <w:tc>
          <w:tcPr>
            <w:tcW w:w="2155" w:type="dxa"/>
          </w:tcPr>
          <w:p w14:paraId="626909DE" w14:textId="522CC72D" w:rsidR="00D52611" w:rsidRDefault="00D52611" w:rsidP="007F1B89">
            <w:pPr>
              <w:spacing w:after="0" w:line="240" w:lineRule="auto"/>
              <w:rPr>
                <w:rFonts w:asciiTheme="minorHAnsi" w:hAnsiTheme="minorHAnsi" w:cs="Tahoma"/>
                <w:lang w:val="es-419"/>
              </w:rPr>
            </w:pPr>
            <w:r>
              <w:rPr>
                <w:rFonts w:asciiTheme="minorHAnsi" w:hAnsiTheme="minorHAnsi" w:cs="Tahoma"/>
                <w:lang w:val="es-419"/>
              </w:rPr>
              <w:t>Informe mensual</w:t>
            </w:r>
          </w:p>
        </w:tc>
        <w:tc>
          <w:tcPr>
            <w:tcW w:w="1802" w:type="dxa"/>
          </w:tcPr>
          <w:p w14:paraId="075333B0" w14:textId="77777777" w:rsidR="00D52611" w:rsidRDefault="00D52611" w:rsidP="00D5261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  <w:t>Facilitadores en terreno</w:t>
            </w:r>
          </w:p>
          <w:p w14:paraId="72AC7A43" w14:textId="77777777" w:rsidR="00D52611" w:rsidRDefault="00D52611" w:rsidP="00D5261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</w:p>
        </w:tc>
        <w:tc>
          <w:tcPr>
            <w:tcW w:w="2342" w:type="dxa"/>
          </w:tcPr>
          <w:p w14:paraId="6793E5AE" w14:textId="4B84720C" w:rsidR="00D52611" w:rsidRDefault="00D52611" w:rsidP="00D5261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Jefatura y especialistas de la Unidad y transversales</w:t>
            </w:r>
          </w:p>
          <w:p w14:paraId="4A552EE4" w14:textId="14A4D66D" w:rsidR="00D52611" w:rsidRDefault="00D52611" w:rsidP="00D5261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Director (a) y Vicerrector (a) Académico (a)</w:t>
            </w:r>
          </w:p>
          <w:p w14:paraId="5DDB5CC4" w14:textId="202B8C65" w:rsidR="00D52611" w:rsidRDefault="00D52611" w:rsidP="00D5261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</w:p>
        </w:tc>
        <w:tc>
          <w:tcPr>
            <w:tcW w:w="3061" w:type="dxa"/>
          </w:tcPr>
          <w:p w14:paraId="4382B1EE" w14:textId="3181A765" w:rsidR="00D52611" w:rsidRDefault="00D52611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Digital en nube de OneDrive</w:t>
            </w:r>
          </w:p>
        </w:tc>
        <w:tc>
          <w:tcPr>
            <w:tcW w:w="1621" w:type="dxa"/>
          </w:tcPr>
          <w:p w14:paraId="07F0D26D" w14:textId="78F848AA" w:rsidR="00D52611" w:rsidRDefault="00D52611" w:rsidP="007F1B89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Mensual</w:t>
            </w:r>
          </w:p>
        </w:tc>
        <w:tc>
          <w:tcPr>
            <w:tcW w:w="1798" w:type="dxa"/>
          </w:tcPr>
          <w:p w14:paraId="3CC566B5" w14:textId="57928648" w:rsidR="00D52611" w:rsidRDefault="00B44DEC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  <w:t>Anual.</w:t>
            </w:r>
          </w:p>
        </w:tc>
      </w:tr>
      <w:tr w:rsidR="00AC5145" w:rsidRPr="00C12254" w14:paraId="2B8E0B36" w14:textId="77777777" w:rsidTr="00582004">
        <w:trPr>
          <w:trHeight w:val="243"/>
        </w:trPr>
        <w:tc>
          <w:tcPr>
            <w:tcW w:w="2155" w:type="dxa"/>
          </w:tcPr>
          <w:p w14:paraId="4AD4FE0C" w14:textId="5300F5B6" w:rsidR="00AC5145" w:rsidRDefault="00AC5145" w:rsidP="007F1B89">
            <w:pPr>
              <w:spacing w:after="0" w:line="240" w:lineRule="auto"/>
              <w:rPr>
                <w:rFonts w:asciiTheme="minorHAnsi" w:hAnsiTheme="minorHAnsi" w:cs="Tahoma"/>
                <w:lang w:val="es-419"/>
              </w:rPr>
            </w:pPr>
            <w:r>
              <w:rPr>
                <w:rFonts w:asciiTheme="minorHAnsi" w:hAnsiTheme="minorHAnsi" w:cs="Tahoma"/>
                <w:lang w:val="es-419"/>
              </w:rPr>
              <w:t>Fotografías y registros audiovisuales</w:t>
            </w:r>
          </w:p>
        </w:tc>
        <w:tc>
          <w:tcPr>
            <w:tcW w:w="1802" w:type="dxa"/>
          </w:tcPr>
          <w:p w14:paraId="767D2EBB" w14:textId="77777777" w:rsidR="00AC5145" w:rsidRDefault="00AC5145" w:rsidP="00AC514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  <w:t>Facilitadores en terreno</w:t>
            </w:r>
          </w:p>
          <w:p w14:paraId="6822F437" w14:textId="77777777" w:rsidR="00AC5145" w:rsidRDefault="00AC5145" w:rsidP="00D5261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</w:p>
        </w:tc>
        <w:tc>
          <w:tcPr>
            <w:tcW w:w="2342" w:type="dxa"/>
          </w:tcPr>
          <w:p w14:paraId="12ADE89B" w14:textId="77777777" w:rsidR="00AC5145" w:rsidRDefault="00AC5145" w:rsidP="00AC514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Jefatura y especialistas de la Unidad y transversales</w:t>
            </w:r>
          </w:p>
          <w:p w14:paraId="1FFFC45D" w14:textId="34C12F0B" w:rsidR="00AC5145" w:rsidRDefault="00AC5145" w:rsidP="00AC514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lastRenderedPageBreak/>
              <w:t>Facilitadores en terreno</w:t>
            </w:r>
          </w:p>
        </w:tc>
        <w:tc>
          <w:tcPr>
            <w:tcW w:w="3061" w:type="dxa"/>
          </w:tcPr>
          <w:p w14:paraId="321CEA38" w14:textId="67CF1E5A" w:rsidR="00AC5145" w:rsidRDefault="00AC5145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lastRenderedPageBreak/>
              <w:t>Digital en nube de OneDrive</w:t>
            </w:r>
          </w:p>
        </w:tc>
        <w:tc>
          <w:tcPr>
            <w:tcW w:w="1621" w:type="dxa"/>
          </w:tcPr>
          <w:p w14:paraId="1A52364B" w14:textId="4B8A36A4" w:rsidR="00AC5145" w:rsidRPr="00AC5145" w:rsidRDefault="00AC5145" w:rsidP="007F1B89">
            <w:pPr>
              <w:spacing w:after="0" w:line="240" w:lineRule="auto"/>
              <w:rPr>
                <w:rFonts w:asciiTheme="minorHAnsi" w:hAnsiTheme="minorHAnsi" w:cs="Arial"/>
                <w:color w:val="000000"/>
                <w:lang w:val="es-419"/>
              </w:rPr>
            </w:pPr>
            <w:r>
              <w:rPr>
                <w:rFonts w:asciiTheme="minorHAnsi" w:hAnsiTheme="minorHAnsi" w:cs="Arial"/>
                <w:color w:val="000000"/>
                <w:lang w:val="es-419"/>
              </w:rPr>
              <w:t>Semestral</w:t>
            </w:r>
          </w:p>
        </w:tc>
        <w:tc>
          <w:tcPr>
            <w:tcW w:w="1798" w:type="dxa"/>
          </w:tcPr>
          <w:p w14:paraId="5EF9ADD1" w14:textId="05F0789D" w:rsidR="00AC5145" w:rsidRDefault="00AC5145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  <w:t>Anual.</w:t>
            </w:r>
          </w:p>
        </w:tc>
      </w:tr>
    </w:tbl>
    <w:p w14:paraId="68A9CD71" w14:textId="553B5ED0" w:rsidR="0000265F" w:rsidRPr="00ED72F7" w:rsidRDefault="0000265F" w:rsidP="00ED72F7">
      <w:pPr>
        <w:spacing w:line="240" w:lineRule="auto"/>
        <w:ind w:right="-93"/>
        <w:rPr>
          <w:rFonts w:asciiTheme="minorHAnsi" w:hAnsiTheme="minorHAnsi" w:cs="Tahoma"/>
          <w:lang w:val="es-419"/>
        </w:rPr>
      </w:pPr>
    </w:p>
    <w:p w14:paraId="00A17707" w14:textId="38A4FE84" w:rsidR="0062132A" w:rsidRDefault="0062132A" w:rsidP="00F8243D">
      <w:pPr>
        <w:pStyle w:val="Prrafodelista"/>
        <w:spacing w:line="240" w:lineRule="auto"/>
        <w:ind w:left="426" w:right="-93"/>
        <w:rPr>
          <w:rFonts w:asciiTheme="minorHAnsi" w:hAnsiTheme="minorHAnsi" w:cs="Tahoma"/>
          <w:lang w:val="es-419"/>
        </w:rPr>
      </w:pPr>
    </w:p>
    <w:p w14:paraId="2420CA03" w14:textId="77777777" w:rsidR="0062132A" w:rsidRDefault="0062132A" w:rsidP="00F8243D">
      <w:pPr>
        <w:pStyle w:val="Prrafodelista"/>
        <w:spacing w:line="240" w:lineRule="auto"/>
        <w:ind w:left="426" w:right="-93"/>
        <w:rPr>
          <w:rFonts w:asciiTheme="minorHAnsi" w:hAnsiTheme="minorHAnsi" w:cs="Tahoma"/>
          <w:lang w:val="es-419"/>
        </w:rPr>
        <w:sectPr w:rsidR="0062132A" w:rsidSect="00FF01EC">
          <w:headerReference w:type="default" r:id="rId19"/>
          <w:footerReference w:type="default" r:id="rId20"/>
          <w:headerReference w:type="first" r:id="rId21"/>
          <w:footerReference w:type="first" r:id="rId22"/>
          <w:pgSz w:w="15840" w:h="12240" w:orient="landscape"/>
          <w:pgMar w:top="1701" w:right="1417" w:bottom="1701" w:left="1417" w:header="312" w:footer="102" w:gutter="0"/>
          <w:cols w:space="708"/>
          <w:titlePg/>
          <w:docGrid w:linePitch="360"/>
        </w:sectPr>
      </w:pPr>
    </w:p>
    <w:p w14:paraId="4416F7E7" w14:textId="7229FD0A" w:rsidR="009879C9" w:rsidRPr="00393972" w:rsidRDefault="009879C9" w:rsidP="00A6796E">
      <w:pPr>
        <w:pStyle w:val="Ttulo1"/>
        <w:numPr>
          <w:ilvl w:val="0"/>
          <w:numId w:val="5"/>
        </w:numPr>
        <w:ind w:right="-93"/>
        <w:rPr>
          <w:color w:val="4C4D4C"/>
        </w:rPr>
      </w:pPr>
      <w:bookmarkStart w:id="36" w:name="_Toc522631109"/>
      <w:bookmarkStart w:id="37" w:name="_Toc528150021"/>
      <w:r w:rsidRPr="00393972">
        <w:rPr>
          <w:color w:val="4C4D4C"/>
        </w:rPr>
        <w:lastRenderedPageBreak/>
        <w:t xml:space="preserve">Documentación </w:t>
      </w:r>
      <w:r w:rsidR="00401123">
        <w:rPr>
          <w:color w:val="4C4D4C"/>
        </w:rPr>
        <w:t>a</w:t>
      </w:r>
      <w:r w:rsidRPr="00393972">
        <w:rPr>
          <w:color w:val="4C4D4C"/>
        </w:rPr>
        <w:t xml:space="preserve">dicional o de </w:t>
      </w:r>
      <w:r w:rsidR="00401123">
        <w:rPr>
          <w:color w:val="4C4D4C"/>
        </w:rPr>
        <w:t>r</w:t>
      </w:r>
      <w:r w:rsidRPr="00393972">
        <w:rPr>
          <w:color w:val="4C4D4C"/>
        </w:rPr>
        <w:t>eferencia</w:t>
      </w:r>
      <w:bookmarkEnd w:id="36"/>
      <w:bookmarkEnd w:id="37"/>
    </w:p>
    <w:p w14:paraId="40312173" w14:textId="2A5D7B4F" w:rsidR="009879C9" w:rsidRDefault="000F52BD" w:rsidP="00A6796E">
      <w:pPr>
        <w:pStyle w:val="Prrafodelista"/>
        <w:numPr>
          <w:ilvl w:val="0"/>
          <w:numId w:val="6"/>
        </w:numPr>
        <w:spacing w:line="240" w:lineRule="auto"/>
        <w:ind w:left="426" w:right="-93" w:hanging="426"/>
        <w:jc w:val="both"/>
      </w:pPr>
      <w:r>
        <w:t>(</w:t>
      </w:r>
      <w:r w:rsidRPr="000F52BD">
        <w:t>Documentación adicional relacionada al procedimiento que apoye la descripción realizada, como, por ejemplo: Decretos, Lineamentos técnicos, manual, instrucciones de trabajo</w:t>
      </w:r>
      <w:r w:rsidR="009879C9">
        <w:t>.</w:t>
      </w:r>
      <w:r w:rsidR="00401123">
        <w:t>)</w:t>
      </w:r>
    </w:p>
    <w:p w14:paraId="27933464" w14:textId="79800B2E" w:rsidR="00874B2F" w:rsidRPr="00874B2F" w:rsidRDefault="00874B2F" w:rsidP="00A6796E">
      <w:pPr>
        <w:pStyle w:val="Prrafodelista"/>
        <w:numPr>
          <w:ilvl w:val="0"/>
          <w:numId w:val="6"/>
        </w:numPr>
        <w:spacing w:line="240" w:lineRule="auto"/>
        <w:ind w:left="426" w:right="-93" w:hanging="426"/>
        <w:jc w:val="both"/>
        <w:rPr>
          <w:color w:val="00B050"/>
        </w:rPr>
      </w:pPr>
      <w:r w:rsidRPr="00874B2F">
        <w:rPr>
          <w:color w:val="00B050"/>
        </w:rPr>
        <w:t>Términos de Referencia PACE.</w:t>
      </w:r>
    </w:p>
    <w:p w14:paraId="420876D8" w14:textId="77777777" w:rsidR="009879C9" w:rsidRPr="00127C77" w:rsidRDefault="009879C9" w:rsidP="009879C9">
      <w:pPr>
        <w:spacing w:line="240" w:lineRule="auto"/>
        <w:ind w:right="-93"/>
      </w:pPr>
    </w:p>
    <w:p w14:paraId="59C40B38" w14:textId="2E0AF0A6" w:rsidR="009879C9" w:rsidRPr="00393972" w:rsidRDefault="009879C9" w:rsidP="00A6796E">
      <w:pPr>
        <w:pStyle w:val="Ttulo1"/>
        <w:numPr>
          <w:ilvl w:val="0"/>
          <w:numId w:val="5"/>
        </w:numPr>
        <w:ind w:right="-93"/>
        <w:rPr>
          <w:color w:val="4C4D4C"/>
        </w:rPr>
      </w:pPr>
      <w:bookmarkStart w:id="38" w:name="_Toc522631110"/>
      <w:bookmarkStart w:id="39" w:name="_Toc528150022"/>
      <w:r w:rsidRPr="00393972">
        <w:rPr>
          <w:color w:val="4C4D4C"/>
        </w:rPr>
        <w:t xml:space="preserve">Sistema de </w:t>
      </w:r>
      <w:r w:rsidR="00401123">
        <w:rPr>
          <w:color w:val="4C4D4C"/>
        </w:rPr>
        <w:t>m</w:t>
      </w:r>
      <w:r w:rsidRPr="00393972">
        <w:rPr>
          <w:color w:val="4C4D4C"/>
        </w:rPr>
        <w:t>odificaciones</w:t>
      </w:r>
      <w:bookmarkEnd w:id="38"/>
      <w:bookmarkEnd w:id="39"/>
    </w:p>
    <w:p w14:paraId="047E2C16" w14:textId="3A7308B3" w:rsidR="009879C9" w:rsidRDefault="000F52BD" w:rsidP="009879C9">
      <w:pPr>
        <w:spacing w:line="240" w:lineRule="auto"/>
        <w:ind w:right="-93"/>
        <w:jc w:val="both"/>
        <w:rPr>
          <w:rFonts w:asciiTheme="minorHAnsi" w:hAnsiTheme="minorHAnsi" w:cs="Tahoma"/>
        </w:rPr>
      </w:pPr>
      <w:r w:rsidRPr="000F52BD">
        <w:rPr>
          <w:rFonts w:asciiTheme="minorHAnsi" w:hAnsiTheme="minorHAnsi" w:cs="Tahoma"/>
        </w:rPr>
        <w:t>(Forma y responsable de modificar y actualizar el procedimiento</w:t>
      </w:r>
      <w:r w:rsidR="00F107D6">
        <w:rPr>
          <w:rFonts w:asciiTheme="minorHAnsi" w:hAnsiTheme="minorHAnsi" w:cs="Tahoma"/>
        </w:rPr>
        <w:t>.</w:t>
      </w:r>
      <w:r w:rsidRPr="000F52BD">
        <w:rPr>
          <w:rFonts w:asciiTheme="minorHAnsi" w:hAnsiTheme="minorHAnsi" w:cs="Tahoma"/>
        </w:rPr>
        <w:t>)</w:t>
      </w:r>
    </w:p>
    <w:p w14:paraId="3299D655" w14:textId="0513F307" w:rsidR="00874B2F" w:rsidRPr="00874B2F" w:rsidRDefault="00874B2F" w:rsidP="6E53AEC7">
      <w:pPr>
        <w:spacing w:line="240" w:lineRule="auto"/>
        <w:ind w:right="-93"/>
        <w:jc w:val="both"/>
        <w:rPr>
          <w:rFonts w:asciiTheme="minorHAnsi" w:hAnsiTheme="minorHAnsi" w:cs="Tahoma"/>
          <w:color w:val="00B050"/>
        </w:rPr>
      </w:pPr>
      <w:r w:rsidRPr="6E53AEC7">
        <w:rPr>
          <w:rFonts w:asciiTheme="minorHAnsi" w:hAnsiTheme="minorHAnsi" w:cs="Tahoma"/>
          <w:color w:val="00B050"/>
        </w:rPr>
        <w:t xml:space="preserve">Las modificaciones deben ser solicitadas por el/la </w:t>
      </w:r>
      <w:r w:rsidR="38247C69" w:rsidRPr="6E53AEC7">
        <w:rPr>
          <w:rFonts w:asciiTheme="minorHAnsi" w:hAnsiTheme="minorHAnsi" w:cs="Tahoma"/>
          <w:color w:val="00B050"/>
        </w:rPr>
        <w:t>j</w:t>
      </w:r>
      <w:r w:rsidRPr="6E53AEC7">
        <w:rPr>
          <w:rFonts w:asciiTheme="minorHAnsi" w:hAnsiTheme="minorHAnsi" w:cs="Tahoma"/>
          <w:color w:val="00B050"/>
        </w:rPr>
        <w:t xml:space="preserve">efe(a) de la Unidad de Inducción Universitaria y aprobadas por el </w:t>
      </w:r>
      <w:r w:rsidR="7B58A681" w:rsidRPr="6E53AEC7">
        <w:rPr>
          <w:rFonts w:asciiTheme="minorHAnsi" w:hAnsiTheme="minorHAnsi" w:cs="Tahoma"/>
          <w:color w:val="00B050"/>
        </w:rPr>
        <w:t>d</w:t>
      </w:r>
      <w:r w:rsidRPr="6E53AEC7">
        <w:rPr>
          <w:rFonts w:asciiTheme="minorHAnsi" w:hAnsiTheme="minorHAnsi" w:cs="Tahoma"/>
          <w:color w:val="00B050"/>
        </w:rPr>
        <w:t>irector(a) de Acompañamiento Académico Estudiantil.</w:t>
      </w:r>
    </w:p>
    <w:p w14:paraId="52C04309" w14:textId="77777777" w:rsidR="00874B2F" w:rsidRPr="00874B2F" w:rsidRDefault="00874B2F" w:rsidP="00874B2F">
      <w:pPr>
        <w:spacing w:line="240" w:lineRule="auto"/>
        <w:ind w:right="-93"/>
        <w:jc w:val="both"/>
        <w:rPr>
          <w:rFonts w:asciiTheme="minorHAnsi" w:hAnsiTheme="minorHAnsi" w:cs="Tahoma"/>
          <w:color w:val="00B050"/>
        </w:rPr>
      </w:pPr>
      <w:r w:rsidRPr="00874B2F">
        <w:rPr>
          <w:rFonts w:asciiTheme="minorHAnsi" w:hAnsiTheme="minorHAnsi" w:cs="Tahoma"/>
          <w:color w:val="00B050"/>
        </w:rPr>
        <w:t>Cada versión del procedimiento debe documentarse en el historial de cambios con fecha y descripción de ajustes.</w:t>
      </w:r>
    </w:p>
    <w:p w14:paraId="06A9A2A7" w14:textId="34D8870A" w:rsidR="000F52BD" w:rsidRPr="00874B2F" w:rsidRDefault="00874B2F" w:rsidP="00874B2F">
      <w:pPr>
        <w:spacing w:line="240" w:lineRule="auto"/>
        <w:ind w:right="-93"/>
        <w:jc w:val="both"/>
        <w:rPr>
          <w:rFonts w:asciiTheme="minorHAnsi" w:hAnsiTheme="minorHAnsi" w:cs="Tahoma"/>
          <w:color w:val="00B050"/>
        </w:rPr>
      </w:pPr>
      <w:r w:rsidRPr="00874B2F">
        <w:rPr>
          <w:rFonts w:asciiTheme="minorHAnsi" w:hAnsiTheme="minorHAnsi" w:cs="Tahoma"/>
          <w:color w:val="00B050"/>
        </w:rPr>
        <w:t>Las actualizaciones se deben realizar anualmente o según indicaciones del MINEDUC.</w:t>
      </w:r>
    </w:p>
    <w:p w14:paraId="776E0521" w14:textId="6CE4D8EB" w:rsidR="009879C9" w:rsidRDefault="009879C9" w:rsidP="00A6796E">
      <w:pPr>
        <w:pStyle w:val="Ttulo1"/>
        <w:numPr>
          <w:ilvl w:val="0"/>
          <w:numId w:val="5"/>
        </w:numPr>
        <w:ind w:right="-93"/>
        <w:rPr>
          <w:color w:val="4C4D4C"/>
        </w:rPr>
      </w:pPr>
      <w:bookmarkStart w:id="40" w:name="_Toc522631111"/>
      <w:bookmarkStart w:id="41" w:name="_Toc528150023"/>
      <w:r w:rsidRPr="00393972">
        <w:rPr>
          <w:color w:val="4C4D4C"/>
        </w:rPr>
        <w:t>Anexos</w:t>
      </w:r>
      <w:bookmarkEnd w:id="40"/>
      <w:bookmarkEnd w:id="41"/>
    </w:p>
    <w:p w14:paraId="22629400" w14:textId="6A217F49" w:rsidR="000F52BD" w:rsidRPr="000F52BD" w:rsidRDefault="000F52BD" w:rsidP="000F52BD">
      <w:r>
        <w:t>(Formularios relacionados al procedimiento</w:t>
      </w:r>
      <w:r w:rsidR="00F107D6">
        <w:t>.</w:t>
      </w:r>
      <w:r>
        <w:t>)</w:t>
      </w:r>
    </w:p>
    <w:p w14:paraId="4A270055" w14:textId="77777777" w:rsidR="00000DF6" w:rsidRPr="00AC76BF" w:rsidRDefault="00000DF6" w:rsidP="00765905">
      <w:pPr>
        <w:rPr>
          <w:rFonts w:asciiTheme="majorHAnsi" w:eastAsiaTheme="majorEastAsia" w:hAnsiTheme="majorHAnsi" w:cstheme="majorBidi"/>
          <w:color w:val="4C4D4C"/>
          <w:sz w:val="26"/>
          <w:szCs w:val="26"/>
          <w:lang w:val="es-419"/>
        </w:rPr>
      </w:pPr>
    </w:p>
    <w:p w14:paraId="2B443B06" w14:textId="20D403F9" w:rsidR="002A39CC" w:rsidRDefault="002A39CC" w:rsidP="00765905">
      <w:pPr>
        <w:rPr>
          <w:rFonts w:asciiTheme="majorHAnsi" w:eastAsiaTheme="majorEastAsia" w:hAnsiTheme="majorHAnsi" w:cstheme="majorBidi"/>
          <w:color w:val="4C4D4C"/>
          <w:sz w:val="26"/>
          <w:szCs w:val="26"/>
        </w:rPr>
      </w:pPr>
    </w:p>
    <w:p w14:paraId="69A8E53C" w14:textId="1A206B66" w:rsidR="00AC76BF" w:rsidRDefault="00AC76BF" w:rsidP="00765905">
      <w:pPr>
        <w:rPr>
          <w:rFonts w:asciiTheme="majorHAnsi" w:eastAsiaTheme="majorEastAsia" w:hAnsiTheme="majorHAnsi" w:cstheme="majorBidi"/>
          <w:color w:val="4C4D4C"/>
          <w:sz w:val="26"/>
          <w:szCs w:val="26"/>
        </w:rPr>
        <w:sectPr w:rsidR="00AC76BF" w:rsidSect="00FF01EC">
          <w:headerReference w:type="first" r:id="rId23"/>
          <w:footerReference w:type="first" r:id="rId24"/>
          <w:pgSz w:w="12240" w:h="15840"/>
          <w:pgMar w:top="1417" w:right="1701" w:bottom="1417" w:left="1701" w:header="312" w:footer="102" w:gutter="0"/>
          <w:cols w:space="708"/>
          <w:titlePg/>
          <w:docGrid w:linePitch="360"/>
        </w:sectPr>
      </w:pPr>
    </w:p>
    <w:p w14:paraId="6841F853" w14:textId="2734A9A9" w:rsidR="00AC76BF" w:rsidRPr="00765905" w:rsidRDefault="00AC76BF" w:rsidP="00AC76BF">
      <w:pPr>
        <w:pStyle w:val="Ttulo2"/>
        <w:rPr>
          <w:color w:val="4C4D4C"/>
          <w:lang w:val="es-419"/>
        </w:rPr>
      </w:pPr>
      <w:bookmarkStart w:id="42" w:name="_Toc525419585"/>
      <w:bookmarkStart w:id="43" w:name="_Toc528150024"/>
      <w:r w:rsidRPr="00765905">
        <w:rPr>
          <w:color w:val="4C4D4C"/>
          <w:lang w:val="es-419"/>
        </w:rPr>
        <w:lastRenderedPageBreak/>
        <w:t xml:space="preserve">Anexo </w:t>
      </w:r>
      <w:r w:rsidR="00401123">
        <w:rPr>
          <w:color w:val="4C4D4C"/>
          <w:lang w:val="es-419"/>
        </w:rPr>
        <w:t>0</w:t>
      </w:r>
      <w:r w:rsidRPr="00765905">
        <w:rPr>
          <w:color w:val="4C4D4C"/>
          <w:lang w:val="es-419"/>
        </w:rPr>
        <w:t xml:space="preserve">1: </w:t>
      </w:r>
      <w:bookmarkEnd w:id="42"/>
      <w:r w:rsidR="008C6D12">
        <w:rPr>
          <w:color w:val="4C4D4C"/>
          <w:lang w:val="es-419"/>
        </w:rPr>
        <w:t>xxxxxxx</w:t>
      </w:r>
      <w:bookmarkEnd w:id="43"/>
      <w:r w:rsidRPr="00765905">
        <w:rPr>
          <w:color w:val="4C4D4C"/>
          <w:lang w:val="es-419"/>
        </w:rPr>
        <w:t xml:space="preserve"> </w:t>
      </w:r>
    </w:p>
    <w:p w14:paraId="45E065BD" w14:textId="4D8E3AB7" w:rsidR="00AC76BF" w:rsidRPr="00000DF6" w:rsidRDefault="00AC76BF" w:rsidP="00AC76BF">
      <w:pPr>
        <w:rPr>
          <w:lang w:val="es-419"/>
        </w:rPr>
      </w:pPr>
    </w:p>
    <w:p w14:paraId="6FE78F77" w14:textId="05F6F165" w:rsidR="00AC76BF" w:rsidRPr="00AC76BF" w:rsidRDefault="00AC76BF" w:rsidP="00765905">
      <w:pPr>
        <w:rPr>
          <w:lang w:val="es-419"/>
        </w:rPr>
      </w:pPr>
    </w:p>
    <w:sectPr w:rsidR="00AC76BF" w:rsidRPr="00AC76BF" w:rsidSect="00CB3BE6">
      <w:headerReference w:type="default" r:id="rId25"/>
      <w:footerReference w:type="default" r:id="rId26"/>
      <w:headerReference w:type="first" r:id="rId27"/>
      <w:footerReference w:type="first" r:id="rId28"/>
      <w:pgSz w:w="12240" w:h="15840"/>
      <w:pgMar w:top="1417" w:right="1701" w:bottom="1417" w:left="1701" w:header="312" w:footer="102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Olivia De Las Mercedes Villacura Villacura" w:date="2025-04-16T13:51:00Z" w:initials="OV">
    <w:p w14:paraId="27487899" w14:textId="77777777" w:rsidR="00E20A9F" w:rsidRDefault="00E20A9F" w:rsidP="00E20A9F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Esto es el alcance le proceso. Pero acá se estable el alance del procedimiento, es decir lo que se establece en las actividades o tareas a realizar a quienes les aplica por ejemplo: directivos o contraparte de colegios en convenio con la UCSC y los asignados por el Ministerio de Educación en el Programa de Acceso a la Educacion Superior (PACE); Coordinadores de área, docentes, y especialistas de la DAAES.</w:t>
      </w:r>
    </w:p>
  </w:comment>
  <w:comment w:id="4" w:author="Paz Francisca Céspedes Cárdenas" w:date="2025-04-23T15:10:00Z" w:initials="PC">
    <w:p w14:paraId="1D388673" w14:textId="2E1FA281" w:rsidR="00AC2BAA" w:rsidRDefault="00AC2BAA">
      <w:r>
        <w:annotationRef/>
      </w:r>
      <w:r w:rsidRPr="26C95C2B">
        <w:t>Al leer en su conjunto, está incluido lo solicitado. No comprendimos bien la sugerencia de mejora.</w:t>
      </w:r>
    </w:p>
  </w:comment>
  <w:comment w:id="5" w:author="Margarita Carolina Soto Contreras" w:date="2025-04-29T11:49:00Z" w:initials="MS">
    <w:p w14:paraId="0442446E" w14:textId="77777777" w:rsidR="006F208A" w:rsidRDefault="006F208A" w:rsidP="006F208A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Esto puede ser una propuesta de alcance del procedimiento.</w:t>
      </w:r>
    </w:p>
  </w:comment>
  <w:comment w:id="6" w:author="Paz Francisca Céspedes Cárdenas" w:date="2025-05-12T11:13:00Z" w:initials="PC">
    <w:p w14:paraId="111CA670" w14:textId="390CA9E7" w:rsidR="00D71C05" w:rsidRDefault="00191D2B">
      <w:r>
        <w:annotationRef/>
      </w:r>
      <w:r w:rsidRPr="69911190">
        <w:t>Preferimos nuestra redacción, porque en el caso de "docentes, equipos directivos y apoderados", son actores que son abordado sólo en las actividades del Programa PACE, no de ETP y otras iniciativas de preparación temprana, que sólo abordan a "estudiantes".</w:t>
      </w:r>
    </w:p>
  </w:comment>
  <w:comment w:id="9" w:author="Olivia De Las Mercedes Villacura Villacura" w:date="2025-05-19T13:22:00Z" w:initials="OV">
    <w:p w14:paraId="43E991A7" w14:textId="77777777" w:rsidR="002A1C3F" w:rsidRDefault="002A1C3F" w:rsidP="002A1C3F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Estos son registros, se dejarán con estos nombres?</w:t>
      </w:r>
    </w:p>
  </w:comment>
  <w:comment w:id="10" w:author="Paz Francisca Céspedes Cárdenas" w:date="2025-06-16T15:18:00Z" w:initials="PC">
    <w:p w14:paraId="3109F970" w14:textId="77777777" w:rsidR="00033AD8" w:rsidRDefault="00033AD8" w:rsidP="00033AD8">
      <w:pPr>
        <w:pStyle w:val="Textocomentario"/>
      </w:pPr>
      <w:r>
        <w:rPr>
          <w:rStyle w:val="Refdecomentario"/>
        </w:rPr>
        <w:annotationRef/>
      </w:r>
      <w:r>
        <w:t>Sí, son planillas y reportes que vamos mejorando año a año. Este es el nombre que les damos.</w:t>
      </w:r>
    </w:p>
  </w:comment>
  <w:comment w:id="11" w:author="Olivia De Las Mercedes Villacura Villacura" w:date="2025-05-19T13:29:00Z" w:initials="OV">
    <w:p w14:paraId="0AF3B66E" w14:textId="77777777" w:rsidR="00F6713A" w:rsidRDefault="00F6713A" w:rsidP="00F6713A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Es el mismo que la propuesta anual de trabajo? Si es asi se debe unificar el nombre y explicar quizas que se modifica la versión del documento.</w:t>
      </w:r>
    </w:p>
  </w:comment>
  <w:comment w:id="12" w:author="Paz Francisca Céspedes Cárdenas" w:date="2025-06-16T15:19:00Z" w:initials="PC">
    <w:p w14:paraId="3D7475EE" w14:textId="77777777" w:rsidR="00033AD8" w:rsidRDefault="00033AD8" w:rsidP="00033AD8">
      <w:pPr>
        <w:pStyle w:val="Textocomentario"/>
      </w:pPr>
      <w:r>
        <w:rPr>
          <w:rStyle w:val="Refdecomentario"/>
        </w:rPr>
        <w:annotationRef/>
      </w:r>
      <w:r>
        <w:t>Listo, se unificó como Plan anual de trabajo.</w:t>
      </w:r>
    </w:p>
  </w:comment>
  <w:comment w:id="13" w:author="Margarita Carolina Soto Contreras" w:date="2025-05-13T10:07:00Z" w:initials="MS">
    <w:p w14:paraId="7E0D1795" w14:textId="77777777" w:rsidR="00BF1111" w:rsidRDefault="00BF1111" w:rsidP="00BF1111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El perfil del profesional es que debe ser del área de la educación y ciencias sociales, con experiencia en educación media??? De ser así habría que mejorar un poco la redacción.</w:t>
      </w:r>
    </w:p>
  </w:comment>
  <w:comment w:id="14" w:author="Paz Francisca Céspedes Cárdenas" w:date="2025-06-16T15:20:00Z" w:initials="PC">
    <w:p w14:paraId="2773D34C" w14:textId="77777777" w:rsidR="00033AD8" w:rsidRDefault="00033AD8" w:rsidP="00033AD8">
      <w:pPr>
        <w:pStyle w:val="Textocomentario"/>
      </w:pPr>
      <w:r>
        <w:rPr>
          <w:rStyle w:val="Refdecomentario"/>
        </w:rPr>
        <w:annotationRef/>
      </w:r>
      <w:r>
        <w:t>Sí es con experiencia en educacion media, nos parecen bien los ajustes realizados a la redaccion.</w:t>
      </w:r>
    </w:p>
  </w:comment>
  <w:comment w:id="15" w:author="Margarita Carolina Soto Contreras" w:date="2025-05-13T10:15:00Z" w:initials="MS">
    <w:p w14:paraId="77CA1FE0" w14:textId="77777777" w:rsidR="00B13E0F" w:rsidRDefault="00B13E0F" w:rsidP="00B13E0F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Esto es una actividad que realiza la DGP. Debería quedar reflejado en el documento</w:t>
      </w:r>
    </w:p>
  </w:comment>
  <w:comment w:id="16" w:author="Paz Francisca Céspedes Cárdenas" w:date="2025-06-16T15:21:00Z" w:initials="PC">
    <w:p w14:paraId="5C9F3E20" w14:textId="77777777" w:rsidR="00033AD8" w:rsidRDefault="00033AD8" w:rsidP="00033AD8">
      <w:pPr>
        <w:pStyle w:val="Textocomentario"/>
      </w:pPr>
      <w:r>
        <w:rPr>
          <w:rStyle w:val="Refdecomentario"/>
        </w:rPr>
        <w:annotationRef/>
      </w:r>
      <w:r>
        <w:t>Listo, se agregó en la redaccion.</w:t>
      </w:r>
    </w:p>
  </w:comment>
  <w:comment w:id="17" w:author="Olivia De Las Mercedes Villacura Villacura" w:date="2025-05-19T15:43:00Z" w:initials="OV">
    <w:p w14:paraId="2917EC38" w14:textId="77777777" w:rsidR="001D31D8" w:rsidRDefault="00A76694" w:rsidP="001D31D8">
      <w:r>
        <w:rPr>
          <w:rStyle w:val="Refdecomentario"/>
        </w:rPr>
        <w:annotationRef/>
      </w:r>
      <w:r w:rsidR="001D31D8">
        <w:rPr>
          <w:rFonts w:ascii="Times New Roman" w:eastAsia="Times New Roman" w:hAnsi="Times New Roman"/>
          <w:sz w:val="20"/>
          <w:szCs w:val="20"/>
          <w:lang w:val="es-ES" w:eastAsia="es-ES"/>
        </w:rPr>
        <w:cr/>
        <w:t>Ver si esto aplica al unificar la redacción en un solo punto. Es extraño que se acuerden los mecanismos de reportes y supervisión, sugiero mejorar la redacción del punto o conversarlo en reunión.</w:t>
      </w:r>
    </w:p>
    <w:p w14:paraId="15CDEF8C" w14:textId="77777777" w:rsidR="001D31D8" w:rsidRDefault="001D31D8" w:rsidP="001D31D8"/>
    <w:p w14:paraId="17EF07A4" w14:textId="77777777" w:rsidR="001D31D8" w:rsidRDefault="001D31D8" w:rsidP="001D31D8">
      <w:r>
        <w:rPr>
          <w:rFonts w:ascii="Times New Roman" w:eastAsia="Times New Roman" w:hAnsi="Times New Roman"/>
          <w:sz w:val="20"/>
          <w:szCs w:val="20"/>
          <w:lang w:val="es-ES" w:eastAsia="es-ES"/>
        </w:rPr>
        <w:t xml:space="preserve">Lo expresado constituye un registro por ende debe tener nombre, porque medio y a quién se informa, dónde se almacena. </w:t>
      </w:r>
    </w:p>
  </w:comment>
  <w:comment w:id="18" w:author="Paz Francisca Céspedes Cárdenas" w:date="2025-06-16T15:26:00Z" w:initials="PC">
    <w:p w14:paraId="4B88D606" w14:textId="77777777" w:rsidR="00907BDF" w:rsidRDefault="00907BDF" w:rsidP="00907BDF">
      <w:pPr>
        <w:pStyle w:val="Textocomentario"/>
      </w:pPr>
      <w:r>
        <w:rPr>
          <w:rStyle w:val="Refdecomentario"/>
        </w:rPr>
        <w:annotationRef/>
      </w:r>
      <w:r>
        <w:t>Se cambió la palabra “acuerda” por “indica”, se especificó mas el tema de registros.</w:t>
      </w:r>
    </w:p>
  </w:comment>
  <w:comment w:id="19" w:author="Paz Francisca Céspedes Cárdenas" w:date="2025-05-12T12:18:00Z" w:initials="PC">
    <w:p w14:paraId="0F5D1CFF" w14:textId="6F44F24D" w:rsidR="00D71C05" w:rsidRDefault="00191D2B">
      <w:r>
        <w:annotationRef/>
      </w:r>
      <w:r w:rsidRPr="27E1647D">
        <w:t>En este punto no sabíamos si especificar qué actividades se incluyen (talleres, pasantías, etc.), no sabemos qué tan específicos tenemos que ser en esas actividades que van variando año con año.</w:t>
      </w:r>
    </w:p>
  </w:comment>
  <w:comment w:id="20" w:author="Margarita Carolina Soto Contreras" w:date="2025-05-13T10:19:00Z" w:initials="MS">
    <w:p w14:paraId="371D67EE" w14:textId="77777777" w:rsidR="00125352" w:rsidRDefault="00125352" w:rsidP="00125352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Podrían hablar de manera general cuales son las actividades que se realizan.</w:t>
      </w:r>
    </w:p>
  </w:comment>
  <w:comment w:id="21" w:author="Olivia De Las Mercedes Villacura Villacura" w:date="2025-05-19T15:57:00Z" w:initials="OV">
    <w:p w14:paraId="431059BA" w14:textId="77777777" w:rsidR="001D31D8" w:rsidRDefault="001D31D8" w:rsidP="001D31D8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Sugiero cambiar el título a Acompañamiento y monitoreo del equipo</w:t>
      </w:r>
    </w:p>
  </w:comment>
  <w:comment w:id="22" w:author="Paz Francisca Céspedes Cárdenas" w:date="2025-06-16T15:29:00Z" w:initials="PC">
    <w:p w14:paraId="174B796B" w14:textId="77777777" w:rsidR="00907BDF" w:rsidRDefault="00907BDF" w:rsidP="00907BDF">
      <w:pPr>
        <w:pStyle w:val="Textocomentario"/>
      </w:pPr>
      <w:r>
        <w:rPr>
          <w:rStyle w:val="Refdecomentario"/>
        </w:rPr>
        <w:annotationRef/>
      </w:r>
      <w:r>
        <w:t>Listo, se cambió.</w:t>
      </w:r>
    </w:p>
  </w:comment>
  <w:comment w:id="23" w:author="Olivia De Las Mercedes Villacura Villacura" w:date="2025-05-19T16:00:00Z" w:initials="OV">
    <w:p w14:paraId="1494909A" w14:textId="77777777" w:rsidR="001D31D8" w:rsidRDefault="001D31D8" w:rsidP="001D31D8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Quien realiza este acompañamiento y monitoreo, cómo le llegan los registros, creo que en este punto sería bueno especificar el nombre de los registros que deben entregar</w:t>
      </w:r>
    </w:p>
  </w:comment>
  <w:comment w:id="24" w:author="Paz Francisca Céspedes Cárdenas" w:date="2025-06-16T15:31:00Z" w:initials="PC">
    <w:p w14:paraId="344D2FC1" w14:textId="77777777" w:rsidR="00907BDF" w:rsidRDefault="00907BDF" w:rsidP="00907BDF">
      <w:pPr>
        <w:pStyle w:val="Textocomentario"/>
      </w:pPr>
      <w:r>
        <w:rPr>
          <w:rStyle w:val="Refdecomentario"/>
        </w:rPr>
        <w:annotationRef/>
      </w:r>
      <w:r>
        <w:t>Se llama Planilla de Registro de Actividades, se uniformo. Respecto al cómo, es a traves de planilla en línea por One Drive, se especifico.</w:t>
      </w:r>
    </w:p>
  </w:comment>
  <w:comment w:id="25" w:author="Margarita Carolina Soto Contreras" w:date="2025-05-13T10:19:00Z" w:initials="MS">
    <w:p w14:paraId="4A8D2327" w14:textId="12B66B1A" w:rsidR="00995929" w:rsidRDefault="00995929" w:rsidP="00995929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Cual es esta encuesta????</w:t>
      </w:r>
    </w:p>
  </w:comment>
  <w:comment w:id="26" w:author="Paz Francisca Céspedes Cárdenas" w:date="2025-06-16T15:32:00Z" w:initials="PC">
    <w:p w14:paraId="4AE6B558" w14:textId="77777777" w:rsidR="00907BDF" w:rsidRDefault="00907BDF" w:rsidP="00907BDF">
      <w:pPr>
        <w:pStyle w:val="Textocomentario"/>
      </w:pPr>
      <w:r>
        <w:rPr>
          <w:rStyle w:val="Refdecomentario"/>
        </w:rPr>
        <w:annotationRef/>
      </w:r>
      <w:r>
        <w:t>Es la evaluación de servicio que le aparece a la Vicerrectora cuando finaliza un servicio, donde debe puntuar con 1 a 5 estrellas distintos aspectos como Comunicacion, Responsabilidad entre otros.</w:t>
      </w:r>
    </w:p>
  </w:comment>
  <w:comment w:id="27" w:author="Olivia De Las Mercedes Villacura Villacura" w:date="2025-05-19T16:01:00Z" w:initials="OV">
    <w:p w14:paraId="7EF7CDF1" w14:textId="77777777" w:rsidR="00F907A5" w:rsidRDefault="00F907A5" w:rsidP="00F907A5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 xml:space="preserve">Esto debe ser parte del punto anterior </w:t>
      </w:r>
    </w:p>
  </w:comment>
  <w:comment w:id="28" w:author="Paz Francisca Céspedes Cárdenas" w:date="2025-06-16T15:34:00Z" w:initials="PC">
    <w:p w14:paraId="0AD028AF" w14:textId="77777777" w:rsidR="00907BDF" w:rsidRDefault="00907BDF" w:rsidP="00907BDF">
      <w:pPr>
        <w:pStyle w:val="Textocomentario"/>
      </w:pPr>
      <w:r>
        <w:rPr>
          <w:rStyle w:val="Refdecomentario"/>
        </w:rPr>
        <w:annotationRef/>
      </w:r>
      <w:r>
        <w:t>Se le borró el subtítulo que tenia, para que quede integrado con lo anterior en el punto 3.3.3. Acompañamiento y monitoreo del equipo.</w:t>
      </w:r>
    </w:p>
  </w:comment>
  <w:comment w:id="29" w:author="Olivia De Las Mercedes Villacura Villacura" w:date="2024-09-25T13:11:00Z" w:initials="OV">
    <w:p w14:paraId="5B3A1D1B" w14:textId="362DF1EB" w:rsidR="00D8466F" w:rsidRDefault="00D8466F" w:rsidP="00D8466F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Describir desde la elaboración hasta envío de los reporte parciales y finales  del MINEDUC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487899" w15:done="0"/>
  <w15:commentEx w15:paraId="1D388673" w15:paraIdParent="27487899" w15:done="0"/>
  <w15:commentEx w15:paraId="0442446E" w15:done="0"/>
  <w15:commentEx w15:paraId="111CA670" w15:paraIdParent="0442446E" w15:done="0"/>
  <w15:commentEx w15:paraId="43E991A7" w15:done="0"/>
  <w15:commentEx w15:paraId="3109F970" w15:paraIdParent="43E991A7" w15:done="0"/>
  <w15:commentEx w15:paraId="0AF3B66E" w15:done="0"/>
  <w15:commentEx w15:paraId="3D7475EE" w15:paraIdParent="0AF3B66E" w15:done="0"/>
  <w15:commentEx w15:paraId="7E0D1795" w15:done="0"/>
  <w15:commentEx w15:paraId="2773D34C" w15:paraIdParent="7E0D1795" w15:done="0"/>
  <w15:commentEx w15:paraId="77CA1FE0" w15:done="0"/>
  <w15:commentEx w15:paraId="5C9F3E20" w15:paraIdParent="77CA1FE0" w15:done="0"/>
  <w15:commentEx w15:paraId="17EF07A4" w15:done="0"/>
  <w15:commentEx w15:paraId="4B88D606" w15:paraIdParent="17EF07A4" w15:done="0"/>
  <w15:commentEx w15:paraId="0F5D1CFF" w15:done="0"/>
  <w15:commentEx w15:paraId="371D67EE" w15:paraIdParent="0F5D1CFF" w15:done="0"/>
  <w15:commentEx w15:paraId="431059BA" w15:done="0"/>
  <w15:commentEx w15:paraId="174B796B" w15:paraIdParent="431059BA" w15:done="0"/>
  <w15:commentEx w15:paraId="1494909A" w15:done="0"/>
  <w15:commentEx w15:paraId="344D2FC1" w15:paraIdParent="1494909A" w15:done="0"/>
  <w15:commentEx w15:paraId="4A8D2327" w15:done="0"/>
  <w15:commentEx w15:paraId="4AE6B558" w15:paraIdParent="4A8D2327" w15:done="0"/>
  <w15:commentEx w15:paraId="7EF7CDF1" w15:done="0"/>
  <w15:commentEx w15:paraId="0AD028AF" w15:paraIdParent="7EF7CDF1" w15:done="0"/>
  <w15:commentEx w15:paraId="5B3A1D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AE3B2D" w16cex:dateUtc="2025-04-16T17:51:00Z"/>
  <w16cex:commentExtensible w16cex:durableId="2EB044FE" w16cex:dateUtc="2025-04-23T19:10:00Z"/>
  <w16cex:commentExtensible w16cex:durableId="55B58821" w16cex:dateUtc="2025-04-29T15:49:00Z"/>
  <w16cex:commentExtensible w16cex:durableId="30B75DD5" w16cex:dateUtc="2025-05-12T15:13:00Z"/>
  <w16cex:commentExtensible w16cex:durableId="17A6DEC3" w16cex:dateUtc="2025-05-19T17:22:00Z"/>
  <w16cex:commentExtensible w16cex:durableId="3CC1A6C7" w16cex:dateUtc="2025-06-16T19:18:00Z"/>
  <w16cex:commentExtensible w16cex:durableId="051E26AC" w16cex:dateUtc="2025-05-19T17:29:00Z"/>
  <w16cex:commentExtensible w16cex:durableId="5ABBDD12" w16cex:dateUtc="2025-06-16T19:19:00Z"/>
  <w16cex:commentExtensible w16cex:durableId="4623E444" w16cex:dateUtc="2025-05-13T14:07:00Z"/>
  <w16cex:commentExtensible w16cex:durableId="72E246A1" w16cex:dateUtc="2025-06-16T19:20:00Z"/>
  <w16cex:commentExtensible w16cex:durableId="77CD916C" w16cex:dateUtc="2025-05-13T14:15:00Z"/>
  <w16cex:commentExtensible w16cex:durableId="4497341A" w16cex:dateUtc="2025-06-16T19:21:00Z"/>
  <w16cex:commentExtensible w16cex:durableId="27C87923" w16cex:dateUtc="2025-05-19T19:43:00Z"/>
  <w16cex:commentExtensible w16cex:durableId="1F8AAECF" w16cex:dateUtc="2025-06-16T19:26:00Z"/>
  <w16cex:commentExtensible w16cex:durableId="16F513CC" w16cex:dateUtc="2025-05-12T16:18:00Z"/>
  <w16cex:commentExtensible w16cex:durableId="23FE2707" w16cex:dateUtc="2025-05-13T14:19:00Z"/>
  <w16cex:commentExtensible w16cex:durableId="6146B855" w16cex:dateUtc="2025-05-19T19:57:00Z"/>
  <w16cex:commentExtensible w16cex:durableId="6A413BC1" w16cex:dateUtc="2025-06-16T19:29:00Z"/>
  <w16cex:commentExtensible w16cex:durableId="3FB460BC" w16cex:dateUtc="2025-05-19T20:00:00Z"/>
  <w16cex:commentExtensible w16cex:durableId="3334EA12" w16cex:dateUtc="2025-06-16T19:31:00Z"/>
  <w16cex:commentExtensible w16cex:durableId="11193137" w16cex:dateUtc="2025-05-13T14:19:00Z"/>
  <w16cex:commentExtensible w16cex:durableId="5A50B1E1" w16cex:dateUtc="2025-06-16T19:32:00Z"/>
  <w16cex:commentExtensible w16cex:durableId="1077BC73" w16cex:dateUtc="2025-05-19T20:01:00Z"/>
  <w16cex:commentExtensible w16cex:durableId="4C021076" w16cex:dateUtc="2025-06-16T19:34:00Z"/>
  <w16cex:commentExtensible w16cex:durableId="406B792F" w16cex:dateUtc="2024-09-25T16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487899" w16cid:durableId="38AE3B2D"/>
  <w16cid:commentId w16cid:paraId="1D388673" w16cid:durableId="2EB044FE"/>
  <w16cid:commentId w16cid:paraId="0442446E" w16cid:durableId="55B58821"/>
  <w16cid:commentId w16cid:paraId="111CA670" w16cid:durableId="30B75DD5"/>
  <w16cid:commentId w16cid:paraId="43E991A7" w16cid:durableId="17A6DEC3"/>
  <w16cid:commentId w16cid:paraId="3109F970" w16cid:durableId="3CC1A6C7"/>
  <w16cid:commentId w16cid:paraId="0AF3B66E" w16cid:durableId="051E26AC"/>
  <w16cid:commentId w16cid:paraId="3D7475EE" w16cid:durableId="5ABBDD12"/>
  <w16cid:commentId w16cid:paraId="7E0D1795" w16cid:durableId="4623E444"/>
  <w16cid:commentId w16cid:paraId="2773D34C" w16cid:durableId="72E246A1"/>
  <w16cid:commentId w16cid:paraId="77CA1FE0" w16cid:durableId="77CD916C"/>
  <w16cid:commentId w16cid:paraId="5C9F3E20" w16cid:durableId="4497341A"/>
  <w16cid:commentId w16cid:paraId="17EF07A4" w16cid:durableId="27C87923"/>
  <w16cid:commentId w16cid:paraId="4B88D606" w16cid:durableId="1F8AAECF"/>
  <w16cid:commentId w16cid:paraId="0F5D1CFF" w16cid:durableId="16F513CC"/>
  <w16cid:commentId w16cid:paraId="371D67EE" w16cid:durableId="23FE2707"/>
  <w16cid:commentId w16cid:paraId="431059BA" w16cid:durableId="6146B855"/>
  <w16cid:commentId w16cid:paraId="174B796B" w16cid:durableId="6A413BC1"/>
  <w16cid:commentId w16cid:paraId="1494909A" w16cid:durableId="3FB460BC"/>
  <w16cid:commentId w16cid:paraId="344D2FC1" w16cid:durableId="3334EA12"/>
  <w16cid:commentId w16cid:paraId="4A8D2327" w16cid:durableId="11193137"/>
  <w16cid:commentId w16cid:paraId="4AE6B558" w16cid:durableId="5A50B1E1"/>
  <w16cid:commentId w16cid:paraId="7EF7CDF1" w16cid:durableId="1077BC73"/>
  <w16cid:commentId w16cid:paraId="0AD028AF" w16cid:durableId="4C021076"/>
  <w16cid:commentId w16cid:paraId="5B3A1D1B" w16cid:durableId="406B79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2820" w14:textId="77777777" w:rsidR="00C17D29" w:rsidRDefault="00C17D29" w:rsidP="002A5627">
      <w:pPr>
        <w:spacing w:after="0" w:line="240" w:lineRule="auto"/>
      </w:pPr>
      <w:r>
        <w:separator/>
      </w:r>
    </w:p>
  </w:endnote>
  <w:endnote w:type="continuationSeparator" w:id="0">
    <w:p w14:paraId="24EFB664" w14:textId="77777777" w:rsidR="00C17D29" w:rsidRDefault="00C17D29" w:rsidP="002A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26" w:type="dxa"/>
      <w:tblLook w:val="04A0" w:firstRow="1" w:lastRow="0" w:firstColumn="1" w:lastColumn="0" w:noHBand="0" w:noVBand="1"/>
    </w:tblPr>
    <w:tblGrid>
      <w:gridCol w:w="3544"/>
      <w:gridCol w:w="2552"/>
      <w:gridCol w:w="136"/>
      <w:gridCol w:w="2694"/>
    </w:tblGrid>
    <w:tr w:rsidR="00AC76BF" w:rsidRPr="00DB0E8F" w14:paraId="2EB72F8D" w14:textId="77777777" w:rsidTr="00897D63">
      <w:trPr>
        <w:trHeight w:val="258"/>
      </w:trPr>
      <w:tc>
        <w:tcPr>
          <w:tcW w:w="3544" w:type="dxa"/>
          <w:tcBorders>
            <w:bottom w:val="single" w:sz="12" w:space="0" w:color="auto"/>
          </w:tcBorders>
        </w:tcPr>
        <w:p w14:paraId="1E7A182A" w14:textId="23FEEE5E" w:rsidR="00AC76BF" w:rsidRPr="00DB0E8F" w:rsidRDefault="00AC76B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  <w:tc>
        <w:tcPr>
          <w:tcW w:w="2688" w:type="dxa"/>
          <w:gridSpan w:val="2"/>
          <w:tcBorders>
            <w:bottom w:val="single" w:sz="12" w:space="0" w:color="auto"/>
          </w:tcBorders>
        </w:tcPr>
        <w:p w14:paraId="4CFDBE3A" w14:textId="0DC39A30" w:rsidR="00AC76BF" w:rsidRPr="00DB0E8F" w:rsidRDefault="00AC76B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  <w:tc>
        <w:tcPr>
          <w:tcW w:w="2694" w:type="dxa"/>
          <w:tcBorders>
            <w:bottom w:val="single" w:sz="12" w:space="0" w:color="auto"/>
          </w:tcBorders>
        </w:tcPr>
        <w:p w14:paraId="3D778F09" w14:textId="196D362A" w:rsidR="00AC76BF" w:rsidRPr="00DB0E8F" w:rsidRDefault="00AC76B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</w:tr>
    <w:tr w:rsidR="00AC76BF" w:rsidRPr="00DB0E8F" w14:paraId="01A7A4EF" w14:textId="77777777" w:rsidTr="00C118BE">
      <w:trPr>
        <w:trHeight w:val="258"/>
      </w:trPr>
      <w:tc>
        <w:tcPr>
          <w:tcW w:w="3544" w:type="dxa"/>
          <w:tcBorders>
            <w:top w:val="single" w:sz="12" w:space="0" w:color="auto"/>
          </w:tcBorders>
        </w:tcPr>
        <w:p w14:paraId="195520FA" w14:textId="1C4490F0" w:rsidR="00AC76BF" w:rsidRPr="00532F43" w:rsidRDefault="00AC76B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Elaboración</w:t>
          </w:r>
        </w:p>
      </w:tc>
      <w:tc>
        <w:tcPr>
          <w:tcW w:w="2552" w:type="dxa"/>
          <w:tcBorders>
            <w:top w:val="single" w:sz="12" w:space="0" w:color="auto"/>
          </w:tcBorders>
        </w:tcPr>
        <w:p w14:paraId="71DEE57E" w14:textId="0D7906E1" w:rsidR="00AC76BF" w:rsidRPr="00532F43" w:rsidRDefault="00AC76B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Revisión</w:t>
          </w:r>
        </w:p>
      </w:tc>
      <w:tc>
        <w:tcPr>
          <w:tcW w:w="2830" w:type="dxa"/>
          <w:gridSpan w:val="2"/>
          <w:tcBorders>
            <w:top w:val="single" w:sz="12" w:space="0" w:color="auto"/>
          </w:tcBorders>
        </w:tcPr>
        <w:p w14:paraId="0F170857" w14:textId="7709A859" w:rsidR="00AC76BF" w:rsidRPr="00532F43" w:rsidRDefault="00AC76B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Aprobación</w:t>
          </w:r>
        </w:p>
      </w:tc>
    </w:tr>
    <w:tr w:rsidR="00D56627" w:rsidRPr="00DB0E8F" w14:paraId="28D9B034" w14:textId="77777777" w:rsidTr="00C118BE">
      <w:trPr>
        <w:trHeight w:val="162"/>
      </w:trPr>
      <w:tc>
        <w:tcPr>
          <w:tcW w:w="3544" w:type="dxa"/>
        </w:tcPr>
        <w:p w14:paraId="44A8018C" w14:textId="01A998FB" w:rsidR="00D56627" w:rsidRPr="00532F43" w:rsidRDefault="00D56627" w:rsidP="00D5662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proofErr w:type="spellStart"/>
          <w:r>
            <w:rPr>
              <w:color w:val="7F7F7F" w:themeColor="text1" w:themeTint="80"/>
              <w:sz w:val="16"/>
              <w:szCs w:val="18"/>
            </w:rPr>
            <w:t>dd</w:t>
          </w:r>
          <w:proofErr w:type="spellEnd"/>
          <w:r>
            <w:rPr>
              <w:color w:val="7F7F7F" w:themeColor="text1" w:themeTint="80"/>
              <w:sz w:val="16"/>
              <w:szCs w:val="18"/>
            </w:rPr>
            <w:t>-mm</w:t>
          </w:r>
          <w:r w:rsidRPr="00532F43">
            <w:rPr>
              <w:color w:val="7F7F7F" w:themeColor="text1" w:themeTint="80"/>
              <w:sz w:val="16"/>
              <w:szCs w:val="18"/>
            </w:rPr>
            <w:t>-</w:t>
          </w:r>
          <w:proofErr w:type="spellStart"/>
          <w:r>
            <w:rPr>
              <w:color w:val="7F7F7F" w:themeColor="text1" w:themeTint="80"/>
              <w:sz w:val="16"/>
              <w:szCs w:val="18"/>
            </w:rPr>
            <w:t>aaaa</w:t>
          </w:r>
          <w:proofErr w:type="spellEnd"/>
        </w:p>
      </w:tc>
      <w:tc>
        <w:tcPr>
          <w:tcW w:w="2552" w:type="dxa"/>
        </w:tcPr>
        <w:p w14:paraId="7C504314" w14:textId="4FE4D771" w:rsidR="00D56627" w:rsidRPr="00532F43" w:rsidRDefault="00D56627" w:rsidP="00D5662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proofErr w:type="spellStart"/>
          <w:r w:rsidRPr="001A456B">
            <w:rPr>
              <w:color w:val="7F7F7F" w:themeColor="text1" w:themeTint="80"/>
              <w:sz w:val="16"/>
              <w:szCs w:val="18"/>
            </w:rPr>
            <w:t>dd</w:t>
          </w:r>
          <w:proofErr w:type="spellEnd"/>
          <w:r w:rsidRPr="001A456B">
            <w:rPr>
              <w:color w:val="7F7F7F" w:themeColor="text1" w:themeTint="80"/>
              <w:sz w:val="16"/>
              <w:szCs w:val="18"/>
            </w:rPr>
            <w:t>-mm-</w:t>
          </w:r>
          <w:proofErr w:type="spellStart"/>
          <w:r w:rsidRPr="001A456B">
            <w:rPr>
              <w:color w:val="7F7F7F" w:themeColor="text1" w:themeTint="80"/>
              <w:sz w:val="16"/>
              <w:szCs w:val="18"/>
            </w:rPr>
            <w:t>aaaa</w:t>
          </w:r>
          <w:proofErr w:type="spellEnd"/>
        </w:p>
      </w:tc>
      <w:tc>
        <w:tcPr>
          <w:tcW w:w="2830" w:type="dxa"/>
          <w:gridSpan w:val="2"/>
        </w:tcPr>
        <w:p w14:paraId="2E2A53B2" w14:textId="7815681E" w:rsidR="00D56627" w:rsidRPr="00532F43" w:rsidRDefault="00D56627" w:rsidP="00D5662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proofErr w:type="spellStart"/>
          <w:r w:rsidRPr="001A456B">
            <w:rPr>
              <w:color w:val="7F7F7F" w:themeColor="text1" w:themeTint="80"/>
              <w:sz w:val="16"/>
              <w:szCs w:val="18"/>
            </w:rPr>
            <w:t>dd</w:t>
          </w:r>
          <w:proofErr w:type="spellEnd"/>
          <w:r w:rsidRPr="001A456B">
            <w:rPr>
              <w:color w:val="7F7F7F" w:themeColor="text1" w:themeTint="80"/>
              <w:sz w:val="16"/>
              <w:szCs w:val="18"/>
            </w:rPr>
            <w:t>-mm-</w:t>
          </w:r>
          <w:proofErr w:type="spellStart"/>
          <w:r w:rsidRPr="001A456B">
            <w:rPr>
              <w:color w:val="7F7F7F" w:themeColor="text1" w:themeTint="80"/>
              <w:sz w:val="16"/>
              <w:szCs w:val="18"/>
            </w:rPr>
            <w:t>aaaa</w:t>
          </w:r>
          <w:proofErr w:type="spellEnd"/>
        </w:p>
      </w:tc>
    </w:tr>
    <w:tr w:rsidR="00AC76BF" w:rsidRPr="00DB0E8F" w14:paraId="0618254D" w14:textId="77777777" w:rsidTr="00C118BE">
      <w:trPr>
        <w:trHeight w:val="484"/>
      </w:trPr>
      <w:tc>
        <w:tcPr>
          <w:tcW w:w="3544" w:type="dxa"/>
        </w:tcPr>
        <w:p w14:paraId="0E879519" w14:textId="52F2BC49" w:rsidR="00AC76BF" w:rsidRDefault="00D56627" w:rsidP="000F52B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r>
            <w:rPr>
              <w:color w:val="7F7F7F" w:themeColor="text1" w:themeTint="80"/>
              <w:sz w:val="16"/>
              <w:szCs w:val="18"/>
            </w:rPr>
            <w:t xml:space="preserve">Unidad </w:t>
          </w:r>
          <w:r w:rsidR="00897D63">
            <w:rPr>
              <w:color w:val="7F7F7F" w:themeColor="text1" w:themeTint="80"/>
              <w:sz w:val="16"/>
              <w:szCs w:val="18"/>
            </w:rPr>
            <w:t>Gestión</w:t>
          </w:r>
          <w:r w:rsidR="0015178F">
            <w:rPr>
              <w:color w:val="7F7F7F" w:themeColor="text1" w:themeTint="80"/>
              <w:sz w:val="16"/>
              <w:szCs w:val="18"/>
            </w:rPr>
            <w:t xml:space="preserve"> de</w:t>
          </w:r>
          <w:r w:rsidR="00897D63">
            <w:rPr>
              <w:color w:val="7F7F7F" w:themeColor="text1" w:themeTint="80"/>
              <w:sz w:val="16"/>
              <w:szCs w:val="18"/>
            </w:rPr>
            <w:t xml:space="preserve"> </w:t>
          </w:r>
          <w:r>
            <w:rPr>
              <w:color w:val="7F7F7F" w:themeColor="text1" w:themeTint="80"/>
              <w:sz w:val="16"/>
              <w:szCs w:val="18"/>
            </w:rPr>
            <w:t xml:space="preserve">Procesos </w:t>
          </w:r>
          <w:r w:rsidR="00897D63">
            <w:rPr>
              <w:color w:val="7F7F7F" w:themeColor="text1" w:themeTint="80"/>
              <w:sz w:val="16"/>
              <w:szCs w:val="18"/>
            </w:rPr>
            <w:t>Institucionales – DAC</w:t>
          </w:r>
        </w:p>
        <w:p w14:paraId="42497AE1" w14:textId="11D1FDAA" w:rsidR="00897D63" w:rsidRPr="00532F43" w:rsidRDefault="002D447A" w:rsidP="00897D6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  <w:lang w:val="es-419"/>
            </w:rPr>
            <w:t>Je</w:t>
          </w:r>
          <w:r w:rsidR="00613FB3">
            <w:rPr>
              <w:color w:val="7F7F7F" w:themeColor="text1" w:themeTint="80"/>
              <w:sz w:val="16"/>
              <w:szCs w:val="18"/>
              <w:lang w:val="es-419"/>
            </w:rPr>
            <w:t>fe(a)</w:t>
          </w:r>
          <w:r>
            <w:rPr>
              <w:color w:val="7F7F7F" w:themeColor="text1" w:themeTint="80"/>
              <w:sz w:val="16"/>
              <w:szCs w:val="18"/>
              <w:lang w:val="es-419"/>
            </w:rPr>
            <w:t xml:space="preserve"> Unidad </w:t>
          </w:r>
          <w:r w:rsidR="001E77F5">
            <w:rPr>
              <w:color w:val="7F7F7F" w:themeColor="text1" w:themeTint="80"/>
              <w:sz w:val="16"/>
              <w:szCs w:val="18"/>
              <w:lang w:val="es-419"/>
            </w:rPr>
            <w:t>de Inducción Universitaria</w:t>
          </w:r>
        </w:p>
      </w:tc>
      <w:tc>
        <w:tcPr>
          <w:tcW w:w="2552" w:type="dxa"/>
        </w:tcPr>
        <w:p w14:paraId="17FBE83A" w14:textId="250A75CC" w:rsidR="00AC76BF" w:rsidRPr="00532F43" w:rsidRDefault="000F52BD" w:rsidP="009879C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>Jefe</w:t>
          </w:r>
          <w:r w:rsidR="00AD3AA7">
            <w:rPr>
              <w:color w:val="7F7F7F" w:themeColor="text1" w:themeTint="80"/>
              <w:sz w:val="16"/>
              <w:szCs w:val="18"/>
            </w:rPr>
            <w:t>(a)</w:t>
          </w:r>
          <w:r>
            <w:rPr>
              <w:color w:val="7F7F7F" w:themeColor="text1" w:themeTint="80"/>
              <w:sz w:val="16"/>
              <w:szCs w:val="18"/>
            </w:rPr>
            <w:t xml:space="preserve"> </w:t>
          </w:r>
          <w:r w:rsidR="001E77F5">
            <w:rPr>
              <w:color w:val="7F7F7F" w:themeColor="text1" w:themeTint="80"/>
              <w:sz w:val="16"/>
              <w:szCs w:val="18"/>
              <w:lang w:val="es-419"/>
            </w:rPr>
            <w:t>Unidad de Inducción Universitaria</w:t>
          </w:r>
        </w:p>
      </w:tc>
      <w:tc>
        <w:tcPr>
          <w:tcW w:w="2830" w:type="dxa"/>
          <w:gridSpan w:val="2"/>
        </w:tcPr>
        <w:p w14:paraId="3608AE6C" w14:textId="0C5F4288" w:rsidR="00AC76BF" w:rsidRPr="00532F43" w:rsidRDefault="000F52BD" w:rsidP="009879C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>Director</w:t>
          </w:r>
          <w:r w:rsidR="00AD3AA7">
            <w:rPr>
              <w:color w:val="7F7F7F" w:themeColor="text1" w:themeTint="80"/>
              <w:sz w:val="16"/>
              <w:szCs w:val="18"/>
            </w:rPr>
            <w:t>(a)</w:t>
          </w:r>
          <w:r>
            <w:rPr>
              <w:color w:val="7F7F7F" w:themeColor="text1" w:themeTint="80"/>
              <w:sz w:val="16"/>
              <w:szCs w:val="18"/>
            </w:rPr>
            <w:t xml:space="preserve"> </w:t>
          </w:r>
          <w:r w:rsidR="00C118BE">
            <w:rPr>
              <w:color w:val="7F7F7F" w:themeColor="text1" w:themeTint="80"/>
              <w:sz w:val="16"/>
              <w:szCs w:val="18"/>
            </w:rPr>
            <w:t xml:space="preserve">Dirección </w:t>
          </w:r>
          <w:r w:rsidR="004D4D74">
            <w:rPr>
              <w:color w:val="7F7F7F" w:themeColor="text1" w:themeTint="80"/>
              <w:sz w:val="16"/>
              <w:szCs w:val="18"/>
            </w:rPr>
            <w:t>Acompañamiento Académico al Estudiante</w:t>
          </w:r>
        </w:p>
      </w:tc>
    </w:tr>
  </w:tbl>
  <w:p w14:paraId="20BE4D01" w14:textId="77777777" w:rsidR="00AC76BF" w:rsidRDefault="00AC76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4ABF" w14:textId="0365E76E" w:rsidR="00AC76BF" w:rsidRDefault="00AC76BF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95E9F0" wp14:editId="23503582">
              <wp:simplePos x="0" y="0"/>
              <wp:positionH relativeFrom="page">
                <wp:align>right</wp:align>
              </wp:positionH>
              <wp:positionV relativeFrom="paragraph">
                <wp:posOffset>-2220926</wp:posOffset>
              </wp:positionV>
              <wp:extent cx="540000" cy="2448000"/>
              <wp:effectExtent l="0" t="0" r="12700" b="2857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2448000"/>
                      </a:xfrm>
                      <a:prstGeom prst="rect">
                        <a:avLst/>
                      </a:prstGeom>
                      <a:solidFill>
                        <a:srgbClr val="BE282E"/>
                      </a:solidFill>
                      <a:ln>
                        <a:solidFill>
                          <a:srgbClr val="BE282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2687AB" id="Rectángulo 6" o:spid="_x0000_s1026" style="position:absolute;margin-left:-8.7pt;margin-top:-174.9pt;width:42.5pt;height:192.7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" fillcolor="#be282e" strokecolor="#be282e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467" w:type="dxa"/>
      <w:tblLook w:val="04A0" w:firstRow="1" w:lastRow="0" w:firstColumn="1" w:lastColumn="0" w:noHBand="0" w:noVBand="1"/>
    </w:tblPr>
    <w:tblGrid>
      <w:gridCol w:w="3114"/>
      <w:gridCol w:w="714"/>
      <w:gridCol w:w="2404"/>
      <w:gridCol w:w="3124"/>
      <w:gridCol w:w="4111"/>
    </w:tblGrid>
    <w:tr w:rsidR="0000265F" w:rsidRPr="00DB0E8F" w14:paraId="5BA9E3D9" w14:textId="77777777" w:rsidTr="0000265F">
      <w:trPr>
        <w:trHeight w:val="258"/>
      </w:trPr>
      <w:tc>
        <w:tcPr>
          <w:tcW w:w="3114" w:type="dxa"/>
          <w:tcBorders>
            <w:bottom w:val="single" w:sz="12" w:space="0" w:color="auto"/>
          </w:tcBorders>
        </w:tcPr>
        <w:p w14:paraId="69F22FD7" w14:textId="77777777" w:rsidR="0000265F" w:rsidRPr="00DB0E8F" w:rsidRDefault="0000265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  <w:tc>
        <w:tcPr>
          <w:tcW w:w="3118" w:type="dxa"/>
          <w:gridSpan w:val="2"/>
          <w:tcBorders>
            <w:bottom w:val="single" w:sz="12" w:space="0" w:color="auto"/>
          </w:tcBorders>
        </w:tcPr>
        <w:p w14:paraId="0B223FB3" w14:textId="77777777" w:rsidR="0000265F" w:rsidRPr="00DB0E8F" w:rsidRDefault="0000265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  <w:tc>
        <w:tcPr>
          <w:tcW w:w="7235" w:type="dxa"/>
          <w:gridSpan w:val="2"/>
          <w:tcBorders>
            <w:bottom w:val="single" w:sz="12" w:space="0" w:color="auto"/>
          </w:tcBorders>
        </w:tcPr>
        <w:p w14:paraId="3BF25B6B" w14:textId="77777777" w:rsidR="0000265F" w:rsidRPr="00DB0E8F" w:rsidRDefault="0000265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</w:tr>
    <w:tr w:rsidR="0000265F" w:rsidRPr="00DB0E8F" w14:paraId="2DD73B19" w14:textId="77777777" w:rsidTr="0000265F">
      <w:trPr>
        <w:trHeight w:val="258"/>
      </w:trPr>
      <w:tc>
        <w:tcPr>
          <w:tcW w:w="3828" w:type="dxa"/>
          <w:gridSpan w:val="2"/>
          <w:tcBorders>
            <w:top w:val="single" w:sz="12" w:space="0" w:color="auto"/>
          </w:tcBorders>
        </w:tcPr>
        <w:p w14:paraId="1F96DCB7" w14:textId="77777777" w:rsidR="0000265F" w:rsidRPr="00532F43" w:rsidRDefault="0000265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Elaboración</w:t>
          </w:r>
        </w:p>
      </w:tc>
      <w:tc>
        <w:tcPr>
          <w:tcW w:w="5528" w:type="dxa"/>
          <w:gridSpan w:val="2"/>
          <w:tcBorders>
            <w:top w:val="single" w:sz="12" w:space="0" w:color="auto"/>
          </w:tcBorders>
        </w:tcPr>
        <w:p w14:paraId="799E2CFF" w14:textId="77777777" w:rsidR="0000265F" w:rsidRPr="00532F43" w:rsidRDefault="0000265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Revisión</w:t>
          </w:r>
        </w:p>
      </w:tc>
      <w:tc>
        <w:tcPr>
          <w:tcW w:w="4111" w:type="dxa"/>
          <w:tcBorders>
            <w:top w:val="single" w:sz="12" w:space="0" w:color="auto"/>
          </w:tcBorders>
        </w:tcPr>
        <w:p w14:paraId="44312EA5" w14:textId="77777777" w:rsidR="0000265F" w:rsidRPr="00532F43" w:rsidRDefault="0000265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Aprobación</w:t>
          </w:r>
        </w:p>
      </w:tc>
    </w:tr>
    <w:tr w:rsidR="0000265F" w:rsidRPr="00DB0E8F" w14:paraId="75A21EA7" w14:textId="77777777" w:rsidTr="0000265F">
      <w:trPr>
        <w:trHeight w:val="162"/>
      </w:trPr>
      <w:tc>
        <w:tcPr>
          <w:tcW w:w="3828" w:type="dxa"/>
          <w:gridSpan w:val="2"/>
        </w:tcPr>
        <w:p w14:paraId="3502E8AD" w14:textId="77777777" w:rsidR="0000265F" w:rsidRPr="00532F43" w:rsidRDefault="0000265F" w:rsidP="000F52B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r>
            <w:rPr>
              <w:color w:val="7F7F7F" w:themeColor="text1" w:themeTint="80"/>
              <w:sz w:val="16"/>
              <w:szCs w:val="18"/>
            </w:rPr>
            <w:t>XX-XX</w:t>
          </w:r>
          <w:r w:rsidRPr="00532F43">
            <w:rPr>
              <w:color w:val="7F7F7F" w:themeColor="text1" w:themeTint="80"/>
              <w:sz w:val="16"/>
              <w:szCs w:val="18"/>
            </w:rPr>
            <w:t>-</w:t>
          </w:r>
          <w:r>
            <w:rPr>
              <w:color w:val="7F7F7F" w:themeColor="text1" w:themeTint="80"/>
              <w:sz w:val="16"/>
              <w:szCs w:val="18"/>
            </w:rPr>
            <w:t>XXXX</w:t>
          </w:r>
        </w:p>
      </w:tc>
      <w:tc>
        <w:tcPr>
          <w:tcW w:w="5528" w:type="dxa"/>
          <w:gridSpan w:val="2"/>
        </w:tcPr>
        <w:p w14:paraId="4BA51056" w14:textId="77777777" w:rsidR="0000265F" w:rsidRPr="00532F43" w:rsidRDefault="0000265F" w:rsidP="000F52B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r w:rsidRPr="004D53A7">
            <w:rPr>
              <w:color w:val="7F7F7F" w:themeColor="text1" w:themeTint="80"/>
              <w:sz w:val="16"/>
              <w:szCs w:val="18"/>
            </w:rPr>
            <w:t>XX-XX-XXXX</w:t>
          </w:r>
        </w:p>
      </w:tc>
      <w:tc>
        <w:tcPr>
          <w:tcW w:w="4111" w:type="dxa"/>
        </w:tcPr>
        <w:p w14:paraId="167084C4" w14:textId="77777777" w:rsidR="0000265F" w:rsidRPr="00532F43" w:rsidRDefault="0000265F" w:rsidP="000F52B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 w:rsidRPr="004D53A7">
            <w:rPr>
              <w:color w:val="7F7F7F" w:themeColor="text1" w:themeTint="80"/>
              <w:sz w:val="16"/>
              <w:szCs w:val="18"/>
            </w:rPr>
            <w:t>XX-XX-XXXX</w:t>
          </w:r>
        </w:p>
      </w:tc>
    </w:tr>
    <w:tr w:rsidR="0000265F" w:rsidRPr="00DB0E8F" w14:paraId="7CA5CE9C" w14:textId="77777777" w:rsidTr="0000265F">
      <w:trPr>
        <w:trHeight w:val="484"/>
      </w:trPr>
      <w:tc>
        <w:tcPr>
          <w:tcW w:w="3828" w:type="dxa"/>
          <w:gridSpan w:val="2"/>
        </w:tcPr>
        <w:p w14:paraId="677EE97F" w14:textId="77777777" w:rsidR="0000265F" w:rsidRPr="00532F43" w:rsidRDefault="0000265F" w:rsidP="000F52B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 xml:space="preserve">XXXXXXXXXXXXXX </w:t>
          </w:r>
          <w:r w:rsidRPr="00532F43">
            <w:rPr>
              <w:color w:val="7F7F7F" w:themeColor="text1" w:themeTint="80"/>
              <w:sz w:val="16"/>
              <w:szCs w:val="18"/>
            </w:rPr>
            <w:t xml:space="preserve">                            </w:t>
          </w:r>
        </w:p>
      </w:tc>
      <w:tc>
        <w:tcPr>
          <w:tcW w:w="5528" w:type="dxa"/>
          <w:gridSpan w:val="2"/>
        </w:tcPr>
        <w:p w14:paraId="0AD09EA8" w14:textId="77777777" w:rsidR="0000265F" w:rsidRPr="00532F43" w:rsidRDefault="0000265F" w:rsidP="009879C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>Jefe Unidad XXXX</w:t>
          </w:r>
        </w:p>
      </w:tc>
      <w:tc>
        <w:tcPr>
          <w:tcW w:w="4111" w:type="dxa"/>
        </w:tcPr>
        <w:p w14:paraId="00634DA1" w14:textId="77777777" w:rsidR="0000265F" w:rsidRPr="00532F43" w:rsidRDefault="0000265F" w:rsidP="009879C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>Director XXXXX</w:t>
          </w:r>
        </w:p>
      </w:tc>
    </w:tr>
  </w:tbl>
  <w:p w14:paraId="7FF42E8E" w14:textId="77777777" w:rsidR="0000265F" w:rsidRDefault="0000265F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08" w:type="dxa"/>
      <w:tblLook w:val="04A0" w:firstRow="1" w:lastRow="0" w:firstColumn="1" w:lastColumn="0" w:noHBand="0" w:noVBand="1"/>
    </w:tblPr>
    <w:tblGrid>
      <w:gridCol w:w="3114"/>
      <w:gridCol w:w="714"/>
      <w:gridCol w:w="2404"/>
      <w:gridCol w:w="2699"/>
      <w:gridCol w:w="4677"/>
    </w:tblGrid>
    <w:tr w:rsidR="00FF01EC" w:rsidRPr="00DB0E8F" w14:paraId="2FD344F7" w14:textId="77777777" w:rsidTr="0000265F">
      <w:trPr>
        <w:trHeight w:val="258"/>
      </w:trPr>
      <w:tc>
        <w:tcPr>
          <w:tcW w:w="3114" w:type="dxa"/>
          <w:tcBorders>
            <w:bottom w:val="single" w:sz="12" w:space="0" w:color="auto"/>
          </w:tcBorders>
        </w:tcPr>
        <w:p w14:paraId="7F44F820" w14:textId="77777777" w:rsidR="00FF01EC" w:rsidRPr="00DB0E8F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  <w:tc>
        <w:tcPr>
          <w:tcW w:w="3118" w:type="dxa"/>
          <w:gridSpan w:val="2"/>
          <w:tcBorders>
            <w:bottom w:val="single" w:sz="12" w:space="0" w:color="auto"/>
          </w:tcBorders>
        </w:tcPr>
        <w:p w14:paraId="13EFDDE9" w14:textId="77777777" w:rsidR="00FF01EC" w:rsidRPr="00DB0E8F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  <w:tc>
        <w:tcPr>
          <w:tcW w:w="7376" w:type="dxa"/>
          <w:gridSpan w:val="2"/>
          <w:tcBorders>
            <w:bottom w:val="single" w:sz="12" w:space="0" w:color="auto"/>
          </w:tcBorders>
        </w:tcPr>
        <w:p w14:paraId="7420F7E7" w14:textId="77777777" w:rsidR="00FF01EC" w:rsidRPr="00DB0E8F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</w:tr>
    <w:tr w:rsidR="00FF01EC" w:rsidRPr="00DB0E8F" w14:paraId="5FB1DC27" w14:textId="77777777" w:rsidTr="0000265F">
      <w:trPr>
        <w:trHeight w:val="258"/>
      </w:trPr>
      <w:tc>
        <w:tcPr>
          <w:tcW w:w="3828" w:type="dxa"/>
          <w:gridSpan w:val="2"/>
          <w:tcBorders>
            <w:top w:val="single" w:sz="12" w:space="0" w:color="auto"/>
          </w:tcBorders>
        </w:tcPr>
        <w:p w14:paraId="57098EDF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Elaboración</w:t>
          </w:r>
        </w:p>
      </w:tc>
      <w:tc>
        <w:tcPr>
          <w:tcW w:w="5103" w:type="dxa"/>
          <w:gridSpan w:val="2"/>
          <w:tcBorders>
            <w:top w:val="single" w:sz="12" w:space="0" w:color="auto"/>
          </w:tcBorders>
        </w:tcPr>
        <w:p w14:paraId="24BAE45E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Revisión</w:t>
          </w:r>
        </w:p>
      </w:tc>
      <w:tc>
        <w:tcPr>
          <w:tcW w:w="4677" w:type="dxa"/>
          <w:tcBorders>
            <w:top w:val="single" w:sz="12" w:space="0" w:color="auto"/>
          </w:tcBorders>
        </w:tcPr>
        <w:p w14:paraId="30D7BE72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Aprobación</w:t>
          </w:r>
        </w:p>
      </w:tc>
    </w:tr>
    <w:tr w:rsidR="00FF01EC" w:rsidRPr="00DB0E8F" w14:paraId="0E70DB27" w14:textId="77777777" w:rsidTr="0000265F">
      <w:trPr>
        <w:trHeight w:val="162"/>
      </w:trPr>
      <w:tc>
        <w:tcPr>
          <w:tcW w:w="3828" w:type="dxa"/>
          <w:gridSpan w:val="2"/>
        </w:tcPr>
        <w:p w14:paraId="45579B9C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r>
            <w:rPr>
              <w:color w:val="7F7F7F" w:themeColor="text1" w:themeTint="80"/>
              <w:sz w:val="16"/>
              <w:szCs w:val="18"/>
            </w:rPr>
            <w:t>XX-XX</w:t>
          </w:r>
          <w:r w:rsidRPr="00532F43">
            <w:rPr>
              <w:color w:val="7F7F7F" w:themeColor="text1" w:themeTint="80"/>
              <w:sz w:val="16"/>
              <w:szCs w:val="18"/>
            </w:rPr>
            <w:t>-</w:t>
          </w:r>
          <w:r>
            <w:rPr>
              <w:color w:val="7F7F7F" w:themeColor="text1" w:themeTint="80"/>
              <w:sz w:val="16"/>
              <w:szCs w:val="18"/>
            </w:rPr>
            <w:t>XXXX</w:t>
          </w:r>
        </w:p>
      </w:tc>
      <w:tc>
        <w:tcPr>
          <w:tcW w:w="5103" w:type="dxa"/>
          <w:gridSpan w:val="2"/>
        </w:tcPr>
        <w:p w14:paraId="4CF98889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r w:rsidRPr="004D53A7">
            <w:rPr>
              <w:color w:val="7F7F7F" w:themeColor="text1" w:themeTint="80"/>
              <w:sz w:val="16"/>
              <w:szCs w:val="18"/>
            </w:rPr>
            <w:t>XX-XX-XXXX</w:t>
          </w:r>
        </w:p>
      </w:tc>
      <w:tc>
        <w:tcPr>
          <w:tcW w:w="4677" w:type="dxa"/>
        </w:tcPr>
        <w:p w14:paraId="1BF7D9F2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 w:rsidRPr="004D53A7">
            <w:rPr>
              <w:color w:val="7F7F7F" w:themeColor="text1" w:themeTint="80"/>
              <w:sz w:val="16"/>
              <w:szCs w:val="18"/>
            </w:rPr>
            <w:t>XX-XX-XXXX</w:t>
          </w:r>
        </w:p>
      </w:tc>
    </w:tr>
    <w:tr w:rsidR="004D4D74" w:rsidRPr="00DB0E8F" w14:paraId="04ED2409" w14:textId="77777777" w:rsidTr="0000265F">
      <w:trPr>
        <w:trHeight w:val="484"/>
      </w:trPr>
      <w:tc>
        <w:tcPr>
          <w:tcW w:w="3828" w:type="dxa"/>
          <w:gridSpan w:val="2"/>
        </w:tcPr>
        <w:p w14:paraId="653A2C1B" w14:textId="77777777" w:rsidR="004D4D74" w:rsidRDefault="004D4D74" w:rsidP="004D4D7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r>
            <w:rPr>
              <w:color w:val="7F7F7F" w:themeColor="text1" w:themeTint="80"/>
              <w:sz w:val="16"/>
              <w:szCs w:val="18"/>
            </w:rPr>
            <w:t>Unidad Gestión de Procesos Institucionales – DAC</w:t>
          </w:r>
        </w:p>
        <w:p w14:paraId="1A943086" w14:textId="03BAFF9F" w:rsidR="004D4D74" w:rsidRPr="00532F43" w:rsidRDefault="004D4D74" w:rsidP="004D4D7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  <w:lang w:val="es-419"/>
            </w:rPr>
            <w:t>Jefe(a) Unidad de Inducción Universitaria</w:t>
          </w:r>
        </w:p>
      </w:tc>
      <w:tc>
        <w:tcPr>
          <w:tcW w:w="5103" w:type="dxa"/>
          <w:gridSpan w:val="2"/>
        </w:tcPr>
        <w:p w14:paraId="421657DA" w14:textId="2306BA7A" w:rsidR="004D4D74" w:rsidRPr="00532F43" w:rsidRDefault="004D4D74" w:rsidP="004D4D7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 xml:space="preserve">Jefe(a) </w:t>
          </w:r>
          <w:r>
            <w:rPr>
              <w:color w:val="7F7F7F" w:themeColor="text1" w:themeTint="80"/>
              <w:sz w:val="16"/>
              <w:szCs w:val="18"/>
              <w:lang w:val="es-419"/>
            </w:rPr>
            <w:t>Unidad de Inducción Universitaria</w:t>
          </w:r>
        </w:p>
      </w:tc>
      <w:tc>
        <w:tcPr>
          <w:tcW w:w="4677" w:type="dxa"/>
        </w:tcPr>
        <w:p w14:paraId="6E35117F" w14:textId="4FC0D4D2" w:rsidR="004D4D74" w:rsidRPr="00532F43" w:rsidRDefault="004D4D74" w:rsidP="004D4D7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>Director(a) Acompañamiento Académico al Estudiante</w:t>
          </w:r>
        </w:p>
      </w:tc>
    </w:tr>
  </w:tbl>
  <w:p w14:paraId="5A5D9AA4" w14:textId="08C7E1E6" w:rsidR="00FF01EC" w:rsidRDefault="00FF01EC" w:rsidP="00FF01EC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26" w:type="dxa"/>
      <w:tblLook w:val="04A0" w:firstRow="1" w:lastRow="0" w:firstColumn="1" w:lastColumn="0" w:noHBand="0" w:noVBand="1"/>
    </w:tblPr>
    <w:tblGrid>
      <w:gridCol w:w="3114"/>
      <w:gridCol w:w="430"/>
      <w:gridCol w:w="2688"/>
      <w:gridCol w:w="2694"/>
    </w:tblGrid>
    <w:tr w:rsidR="00FF01EC" w:rsidRPr="00DB0E8F" w14:paraId="5CCD8A10" w14:textId="77777777" w:rsidTr="007F1B89">
      <w:trPr>
        <w:trHeight w:val="258"/>
      </w:trPr>
      <w:tc>
        <w:tcPr>
          <w:tcW w:w="3114" w:type="dxa"/>
          <w:tcBorders>
            <w:bottom w:val="single" w:sz="12" w:space="0" w:color="auto"/>
          </w:tcBorders>
        </w:tcPr>
        <w:p w14:paraId="5153DF76" w14:textId="77777777" w:rsidR="00FF01EC" w:rsidRPr="00DB0E8F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  <w:tc>
        <w:tcPr>
          <w:tcW w:w="3118" w:type="dxa"/>
          <w:gridSpan w:val="2"/>
          <w:tcBorders>
            <w:bottom w:val="single" w:sz="12" w:space="0" w:color="auto"/>
          </w:tcBorders>
        </w:tcPr>
        <w:p w14:paraId="19B0857D" w14:textId="77777777" w:rsidR="00FF01EC" w:rsidRPr="00DB0E8F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  <w:tc>
        <w:tcPr>
          <w:tcW w:w="2694" w:type="dxa"/>
          <w:tcBorders>
            <w:bottom w:val="single" w:sz="12" w:space="0" w:color="auto"/>
          </w:tcBorders>
        </w:tcPr>
        <w:p w14:paraId="23FDDB29" w14:textId="77777777" w:rsidR="00FF01EC" w:rsidRPr="00DB0E8F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</w:tr>
    <w:tr w:rsidR="00FF01EC" w:rsidRPr="00DB0E8F" w14:paraId="08E2701B" w14:textId="77777777" w:rsidTr="00075932">
      <w:trPr>
        <w:trHeight w:val="258"/>
      </w:trPr>
      <w:tc>
        <w:tcPr>
          <w:tcW w:w="3544" w:type="dxa"/>
          <w:gridSpan w:val="2"/>
          <w:tcBorders>
            <w:top w:val="single" w:sz="12" w:space="0" w:color="auto"/>
          </w:tcBorders>
        </w:tcPr>
        <w:p w14:paraId="54365D4E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Elaboración</w:t>
          </w:r>
        </w:p>
      </w:tc>
      <w:tc>
        <w:tcPr>
          <w:tcW w:w="2688" w:type="dxa"/>
          <w:tcBorders>
            <w:top w:val="single" w:sz="12" w:space="0" w:color="auto"/>
          </w:tcBorders>
        </w:tcPr>
        <w:p w14:paraId="44A65CD7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Revisión</w:t>
          </w:r>
        </w:p>
      </w:tc>
      <w:tc>
        <w:tcPr>
          <w:tcW w:w="2694" w:type="dxa"/>
          <w:tcBorders>
            <w:top w:val="single" w:sz="12" w:space="0" w:color="auto"/>
          </w:tcBorders>
        </w:tcPr>
        <w:p w14:paraId="3D448656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Aprobación</w:t>
          </w:r>
        </w:p>
      </w:tc>
    </w:tr>
    <w:tr w:rsidR="00FF01EC" w:rsidRPr="00DB0E8F" w14:paraId="1B7B8B91" w14:textId="77777777" w:rsidTr="00075932">
      <w:trPr>
        <w:trHeight w:val="162"/>
      </w:trPr>
      <w:tc>
        <w:tcPr>
          <w:tcW w:w="3544" w:type="dxa"/>
          <w:gridSpan w:val="2"/>
        </w:tcPr>
        <w:p w14:paraId="71F36DA2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r>
            <w:rPr>
              <w:color w:val="7F7F7F" w:themeColor="text1" w:themeTint="80"/>
              <w:sz w:val="16"/>
              <w:szCs w:val="18"/>
            </w:rPr>
            <w:t>XX-XX</w:t>
          </w:r>
          <w:r w:rsidRPr="00532F43">
            <w:rPr>
              <w:color w:val="7F7F7F" w:themeColor="text1" w:themeTint="80"/>
              <w:sz w:val="16"/>
              <w:szCs w:val="18"/>
            </w:rPr>
            <w:t>-</w:t>
          </w:r>
          <w:r>
            <w:rPr>
              <w:color w:val="7F7F7F" w:themeColor="text1" w:themeTint="80"/>
              <w:sz w:val="16"/>
              <w:szCs w:val="18"/>
            </w:rPr>
            <w:t>XXXX</w:t>
          </w:r>
        </w:p>
      </w:tc>
      <w:tc>
        <w:tcPr>
          <w:tcW w:w="2688" w:type="dxa"/>
        </w:tcPr>
        <w:p w14:paraId="22C1D80A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r w:rsidRPr="004D53A7">
            <w:rPr>
              <w:color w:val="7F7F7F" w:themeColor="text1" w:themeTint="80"/>
              <w:sz w:val="16"/>
              <w:szCs w:val="18"/>
            </w:rPr>
            <w:t>XX-XX-XXXX</w:t>
          </w:r>
        </w:p>
      </w:tc>
      <w:tc>
        <w:tcPr>
          <w:tcW w:w="2694" w:type="dxa"/>
        </w:tcPr>
        <w:p w14:paraId="0189B89A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 w:rsidRPr="004D53A7">
            <w:rPr>
              <w:color w:val="7F7F7F" w:themeColor="text1" w:themeTint="80"/>
              <w:sz w:val="16"/>
              <w:szCs w:val="18"/>
            </w:rPr>
            <w:t>XX-XX-XXXX</w:t>
          </w:r>
        </w:p>
      </w:tc>
    </w:tr>
    <w:tr w:rsidR="00075932" w:rsidRPr="00DB0E8F" w14:paraId="53A0E73D" w14:textId="77777777" w:rsidTr="00075932">
      <w:trPr>
        <w:trHeight w:val="484"/>
      </w:trPr>
      <w:tc>
        <w:tcPr>
          <w:tcW w:w="3544" w:type="dxa"/>
          <w:gridSpan w:val="2"/>
        </w:tcPr>
        <w:p w14:paraId="03105923" w14:textId="77777777" w:rsidR="00075932" w:rsidRDefault="00075932" w:rsidP="0007593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r>
            <w:rPr>
              <w:color w:val="7F7F7F" w:themeColor="text1" w:themeTint="80"/>
              <w:sz w:val="16"/>
              <w:szCs w:val="18"/>
            </w:rPr>
            <w:t>Unidad Gestión de Procesos Institucionales – DAC</w:t>
          </w:r>
        </w:p>
        <w:p w14:paraId="6DA6062D" w14:textId="25384CBD" w:rsidR="00075932" w:rsidRPr="00532F43" w:rsidRDefault="00075932" w:rsidP="0007593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  <w:lang w:val="es-419"/>
            </w:rPr>
            <w:t>Jefe(a) Unidad de Inducción Universitaria</w:t>
          </w:r>
        </w:p>
      </w:tc>
      <w:tc>
        <w:tcPr>
          <w:tcW w:w="2688" w:type="dxa"/>
        </w:tcPr>
        <w:p w14:paraId="1547E326" w14:textId="0E7D5243" w:rsidR="00075932" w:rsidRPr="00532F43" w:rsidRDefault="00075932" w:rsidP="0007593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 xml:space="preserve">Jefe(a) </w:t>
          </w:r>
          <w:r>
            <w:rPr>
              <w:color w:val="7F7F7F" w:themeColor="text1" w:themeTint="80"/>
              <w:sz w:val="16"/>
              <w:szCs w:val="18"/>
              <w:lang w:val="es-419"/>
            </w:rPr>
            <w:t>Unidad de Inducción Universitaria</w:t>
          </w:r>
        </w:p>
      </w:tc>
      <w:tc>
        <w:tcPr>
          <w:tcW w:w="2694" w:type="dxa"/>
        </w:tcPr>
        <w:p w14:paraId="01E1EF2B" w14:textId="6780222E" w:rsidR="00075932" w:rsidRPr="00532F43" w:rsidRDefault="00075932" w:rsidP="0007593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>Director(a) Acompañamiento Académico al Estudiante</w:t>
          </w:r>
        </w:p>
      </w:tc>
    </w:tr>
  </w:tbl>
  <w:p w14:paraId="7350AAE1" w14:textId="77777777" w:rsidR="00FF01EC" w:rsidRDefault="00FF01EC" w:rsidP="00FF01EC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4019" w14:textId="77777777" w:rsidR="00AC76BF" w:rsidRDefault="00AC76BF">
    <w:pPr>
      <w:pStyle w:val="Piedep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97F4" w14:textId="6F2F94A9" w:rsidR="00AC76BF" w:rsidRDefault="00AC76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5712B" w14:textId="77777777" w:rsidR="00C17D29" w:rsidRDefault="00C17D29" w:rsidP="002A5627">
      <w:pPr>
        <w:spacing w:after="0" w:line="240" w:lineRule="auto"/>
      </w:pPr>
      <w:r>
        <w:separator/>
      </w:r>
    </w:p>
  </w:footnote>
  <w:footnote w:type="continuationSeparator" w:id="0">
    <w:p w14:paraId="237E6919" w14:textId="77777777" w:rsidR="00C17D29" w:rsidRDefault="00C17D29" w:rsidP="002A5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3828"/>
    </w:tblGrid>
    <w:tr w:rsidR="00AC76BF" w:rsidRPr="00557A2E" w14:paraId="645CA12A" w14:textId="77777777" w:rsidTr="00AB4068">
      <w:trPr>
        <w:trHeight w:val="960"/>
      </w:trPr>
      <w:tc>
        <w:tcPr>
          <w:tcW w:w="5103" w:type="dxa"/>
          <w:tcBorders>
            <w:bottom w:val="nil"/>
          </w:tcBorders>
        </w:tcPr>
        <w:p w14:paraId="196AD0FA" w14:textId="591305FC" w:rsidR="00AC76BF" w:rsidRPr="002A39CC" w:rsidRDefault="00AC76BF" w:rsidP="002A39CC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3828" w:type="dxa"/>
          <w:vMerge w:val="restart"/>
          <w:tcBorders>
            <w:bottom w:val="nil"/>
          </w:tcBorders>
          <w:vAlign w:val="center"/>
        </w:tcPr>
        <w:p w14:paraId="31DFCCCE" w14:textId="755D2456" w:rsidR="00AC76BF" w:rsidRPr="0066392B" w:rsidRDefault="009879C9" w:rsidP="002A39C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b/>
              <w:color w:val="000000" w:themeColor="text1"/>
              <w:sz w:val="28"/>
              <w:szCs w:val="28"/>
            </w:rPr>
          </w:pPr>
          <w:r w:rsidRPr="009879C9">
            <w:rPr>
              <w:b/>
              <w:sz w:val="28"/>
              <w:szCs w:val="28"/>
            </w:rPr>
            <w:t xml:space="preserve">Procedimiento </w:t>
          </w:r>
          <w:r w:rsidR="005C1C1B" w:rsidRPr="0066392B">
            <w:rPr>
              <w:b/>
              <w:color w:val="000000" w:themeColor="text1"/>
              <w:sz w:val="28"/>
              <w:szCs w:val="28"/>
            </w:rPr>
            <w:t>Reforzamiento de Habilidades y Exploración Vocacional</w:t>
          </w:r>
          <w:r w:rsidR="00345A84" w:rsidRPr="0066392B">
            <w:rPr>
              <w:b/>
              <w:color w:val="000000" w:themeColor="text1"/>
              <w:sz w:val="28"/>
              <w:szCs w:val="28"/>
            </w:rPr>
            <w:t xml:space="preserve"> Temprana</w:t>
          </w:r>
        </w:p>
        <w:p w14:paraId="71C0C756" w14:textId="1CEEA2EF" w:rsidR="00AC76BF" w:rsidRPr="00557A2E" w:rsidRDefault="00AC76BF" w:rsidP="002A39C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color w:val="7F7F7F" w:themeColor="text1" w:themeTint="80"/>
              <w:sz w:val="16"/>
              <w:szCs w:val="16"/>
            </w:rPr>
          </w:pPr>
          <w:r w:rsidRPr="00557A2E">
            <w:rPr>
              <w:color w:val="7F7F7F" w:themeColor="text1" w:themeTint="80"/>
              <w:sz w:val="16"/>
              <w:szCs w:val="16"/>
            </w:rPr>
            <w:t xml:space="preserve">Página 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557A2E">
            <w:rPr>
              <w:color w:val="7F7F7F" w:themeColor="text1" w:themeTint="80"/>
              <w:sz w:val="16"/>
              <w:szCs w:val="16"/>
            </w:rPr>
            <w:instrText xml:space="preserve"> PAGE </w:instrTex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separate"/>
          </w:r>
          <w:r w:rsidR="008C6D12">
            <w:rPr>
              <w:noProof/>
              <w:color w:val="7F7F7F" w:themeColor="text1" w:themeTint="80"/>
              <w:sz w:val="16"/>
              <w:szCs w:val="16"/>
            </w:rPr>
            <w:t>2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end"/>
          </w:r>
          <w:r w:rsidRPr="00557A2E">
            <w:rPr>
              <w:color w:val="7F7F7F" w:themeColor="text1" w:themeTint="80"/>
              <w:sz w:val="16"/>
              <w:szCs w:val="16"/>
            </w:rPr>
            <w:t xml:space="preserve"> de 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557A2E">
            <w:rPr>
              <w:color w:val="7F7F7F" w:themeColor="text1" w:themeTint="80"/>
              <w:sz w:val="16"/>
              <w:szCs w:val="16"/>
            </w:rPr>
            <w:instrText xml:space="preserve"> NUMPAGES  </w:instrTex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separate"/>
          </w:r>
          <w:r w:rsidR="008C6D12">
            <w:rPr>
              <w:noProof/>
              <w:color w:val="7F7F7F" w:themeColor="text1" w:themeTint="80"/>
              <w:sz w:val="16"/>
              <w:szCs w:val="16"/>
            </w:rPr>
            <w:t>6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end"/>
          </w:r>
        </w:p>
        <w:p w14:paraId="0BAC198B" w14:textId="77C7811C" w:rsidR="00AC76BF" w:rsidRPr="00557A2E" w:rsidRDefault="000F52BD" w:rsidP="002A39C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b/>
              <w:color w:val="7F7F7F" w:themeColor="text1" w:themeTint="80"/>
              <w:sz w:val="16"/>
              <w:szCs w:val="16"/>
            </w:rPr>
          </w:pPr>
          <w:r>
            <w:rPr>
              <w:color w:val="7F7F7F" w:themeColor="text1" w:themeTint="80"/>
              <w:sz w:val="16"/>
              <w:szCs w:val="16"/>
            </w:rPr>
            <w:t xml:space="preserve">Versión </w:t>
          </w:r>
          <w:r w:rsidR="00597296">
            <w:rPr>
              <w:color w:val="7F7F7F" w:themeColor="text1" w:themeTint="80"/>
              <w:sz w:val="16"/>
              <w:szCs w:val="16"/>
            </w:rPr>
            <w:t>1</w:t>
          </w:r>
          <w:r>
            <w:rPr>
              <w:color w:val="7F7F7F" w:themeColor="text1" w:themeTint="80"/>
              <w:sz w:val="16"/>
              <w:szCs w:val="16"/>
            </w:rPr>
            <w:t>.</w:t>
          </w:r>
          <w:r w:rsidR="00597296">
            <w:rPr>
              <w:color w:val="7F7F7F" w:themeColor="text1" w:themeTint="80"/>
              <w:sz w:val="16"/>
              <w:szCs w:val="16"/>
            </w:rPr>
            <w:t>0</w:t>
          </w:r>
        </w:p>
      </w:tc>
    </w:tr>
    <w:tr w:rsidR="00AC76BF" w:rsidRPr="00557A2E" w14:paraId="6C8B5FD1" w14:textId="77777777" w:rsidTr="00AB4068">
      <w:trPr>
        <w:trHeight w:val="284"/>
      </w:trPr>
      <w:tc>
        <w:tcPr>
          <w:tcW w:w="5103" w:type="dxa"/>
          <w:tcBorders>
            <w:bottom w:val="single" w:sz="12" w:space="0" w:color="auto"/>
          </w:tcBorders>
          <w:vAlign w:val="center"/>
        </w:tcPr>
        <w:p w14:paraId="509FC6E3" w14:textId="5E56F0F5" w:rsidR="00AC76BF" w:rsidRPr="00CF23F1" w:rsidRDefault="00AC76BF" w:rsidP="006614B8">
          <w:pPr>
            <w:tabs>
              <w:tab w:val="center" w:pos="4419"/>
              <w:tab w:val="right" w:pos="8838"/>
            </w:tabs>
            <w:spacing w:after="0" w:line="240" w:lineRule="auto"/>
            <w:rPr>
              <w:b/>
              <w:lang w:val="es-419"/>
            </w:rPr>
          </w:pPr>
        </w:p>
      </w:tc>
      <w:tc>
        <w:tcPr>
          <w:tcW w:w="3828" w:type="dxa"/>
          <w:vMerge/>
          <w:tcBorders>
            <w:bottom w:val="single" w:sz="12" w:space="0" w:color="auto"/>
          </w:tcBorders>
        </w:tcPr>
        <w:p w14:paraId="1C9DCB42" w14:textId="77777777" w:rsidR="00AC76BF" w:rsidRPr="00557A2E" w:rsidRDefault="00AC76BF" w:rsidP="002A39CC">
          <w:pPr>
            <w:tabs>
              <w:tab w:val="center" w:pos="4419"/>
              <w:tab w:val="right" w:pos="8838"/>
            </w:tabs>
            <w:spacing w:after="0" w:line="240" w:lineRule="auto"/>
            <w:rPr>
              <w:color w:val="7F7F7F" w:themeColor="text1" w:themeTint="80"/>
            </w:rPr>
          </w:pPr>
        </w:p>
      </w:tc>
    </w:tr>
  </w:tbl>
  <w:p w14:paraId="52E2A69F" w14:textId="49D97295" w:rsidR="00AC76BF" w:rsidRDefault="00B5481B" w:rsidP="002A39CC">
    <w:pPr>
      <w:pStyle w:val="Encabezado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FBA0E88" wp14:editId="56410C5A">
          <wp:simplePos x="0" y="0"/>
          <wp:positionH relativeFrom="column">
            <wp:posOffset>-32385</wp:posOffset>
          </wp:positionH>
          <wp:positionV relativeFrom="paragraph">
            <wp:posOffset>-792480</wp:posOffset>
          </wp:positionV>
          <wp:extent cx="3276948" cy="508000"/>
          <wp:effectExtent l="0" t="0" r="0" b="0"/>
          <wp:wrapNone/>
          <wp:docPr id="1033061376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61376" name="Imagen 5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1" t="18537" r="12830" b="20975"/>
                  <a:stretch/>
                </pic:blipFill>
                <pic:spPr bwMode="auto">
                  <a:xfrm>
                    <a:off x="0" y="0"/>
                    <a:ext cx="3281671" cy="508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556B8A" w14:textId="77777777" w:rsidR="00AC76BF" w:rsidRDefault="00AC76BF" w:rsidP="002A39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BFB6" w14:textId="054146FF" w:rsidR="00AC76BF" w:rsidRDefault="00AC76BF" w:rsidP="00923E1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44D508C" wp14:editId="2C0B3C05">
          <wp:simplePos x="0" y="0"/>
          <wp:positionH relativeFrom="margin">
            <wp:align>center</wp:align>
          </wp:positionH>
          <wp:positionV relativeFrom="paragraph">
            <wp:posOffset>-380393</wp:posOffset>
          </wp:positionV>
          <wp:extent cx="8296349" cy="1529163"/>
          <wp:effectExtent l="0" t="0" r="0" b="0"/>
          <wp:wrapNone/>
          <wp:docPr id="292009019" name="Imagen 292009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ojacarta_ucsc_dge_arriba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6349" cy="1529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0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9497"/>
    </w:tblGrid>
    <w:tr w:rsidR="0000265F" w:rsidRPr="00557A2E" w14:paraId="5AB4DFE8" w14:textId="77777777" w:rsidTr="0000265F">
      <w:trPr>
        <w:trHeight w:val="960"/>
      </w:trPr>
      <w:tc>
        <w:tcPr>
          <w:tcW w:w="4111" w:type="dxa"/>
          <w:tcBorders>
            <w:bottom w:val="nil"/>
          </w:tcBorders>
        </w:tcPr>
        <w:p w14:paraId="3117D841" w14:textId="77777777" w:rsidR="0000265F" w:rsidRPr="002A39CC" w:rsidRDefault="0000265F" w:rsidP="002A39CC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2A39CC">
            <w:rPr>
              <w:noProof/>
              <w:lang w:val="en-US"/>
            </w:rPr>
            <w:drawing>
              <wp:inline distT="0" distB="0" distL="0" distR="0" wp14:anchorId="786F6848" wp14:editId="6500822C">
                <wp:extent cx="1857375" cy="604935"/>
                <wp:effectExtent l="0" t="0" r="0" b="5080"/>
                <wp:docPr id="1062020492" name="Imagen 10620204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horizontal_color_sinfo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367" cy="609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vMerge w:val="restart"/>
          <w:tcBorders>
            <w:bottom w:val="nil"/>
          </w:tcBorders>
          <w:vAlign w:val="center"/>
        </w:tcPr>
        <w:p w14:paraId="7AD00050" w14:textId="77777777" w:rsidR="0000265F" w:rsidRPr="00557A2E" w:rsidRDefault="0000265F" w:rsidP="002A39C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b/>
              <w:sz w:val="28"/>
              <w:szCs w:val="28"/>
            </w:rPr>
          </w:pPr>
          <w:r w:rsidRPr="009879C9">
            <w:rPr>
              <w:b/>
              <w:sz w:val="28"/>
              <w:szCs w:val="28"/>
            </w:rPr>
            <w:t xml:space="preserve">Procedimiento </w:t>
          </w:r>
          <w:r>
            <w:rPr>
              <w:b/>
              <w:sz w:val="28"/>
              <w:szCs w:val="28"/>
            </w:rPr>
            <w:t>XXXXXX</w:t>
          </w:r>
          <w:r w:rsidRPr="00557A2E">
            <w:rPr>
              <w:b/>
              <w:sz w:val="28"/>
              <w:szCs w:val="28"/>
            </w:rPr>
            <w:t xml:space="preserve"> </w:t>
          </w:r>
        </w:p>
        <w:p w14:paraId="18A900F0" w14:textId="77777777" w:rsidR="0000265F" w:rsidRPr="00557A2E" w:rsidRDefault="0000265F" w:rsidP="002A39C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color w:val="7F7F7F" w:themeColor="text1" w:themeTint="80"/>
              <w:sz w:val="16"/>
              <w:szCs w:val="16"/>
            </w:rPr>
          </w:pPr>
          <w:r w:rsidRPr="00557A2E">
            <w:rPr>
              <w:color w:val="7F7F7F" w:themeColor="text1" w:themeTint="80"/>
              <w:sz w:val="16"/>
              <w:szCs w:val="16"/>
            </w:rPr>
            <w:t xml:space="preserve">Página 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557A2E">
            <w:rPr>
              <w:color w:val="7F7F7F" w:themeColor="text1" w:themeTint="80"/>
              <w:sz w:val="16"/>
              <w:szCs w:val="16"/>
            </w:rPr>
            <w:instrText xml:space="preserve"> PAGE </w:instrTex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separate"/>
          </w:r>
          <w:r>
            <w:rPr>
              <w:noProof/>
              <w:color w:val="7F7F7F" w:themeColor="text1" w:themeTint="80"/>
              <w:sz w:val="16"/>
              <w:szCs w:val="16"/>
            </w:rPr>
            <w:t>2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end"/>
          </w:r>
          <w:r w:rsidRPr="00557A2E">
            <w:rPr>
              <w:color w:val="7F7F7F" w:themeColor="text1" w:themeTint="80"/>
              <w:sz w:val="16"/>
              <w:szCs w:val="16"/>
            </w:rPr>
            <w:t xml:space="preserve"> de 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557A2E">
            <w:rPr>
              <w:color w:val="7F7F7F" w:themeColor="text1" w:themeTint="80"/>
              <w:sz w:val="16"/>
              <w:szCs w:val="16"/>
            </w:rPr>
            <w:instrText xml:space="preserve"> NUMPAGES  </w:instrTex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separate"/>
          </w:r>
          <w:r>
            <w:rPr>
              <w:noProof/>
              <w:color w:val="7F7F7F" w:themeColor="text1" w:themeTint="80"/>
              <w:sz w:val="16"/>
              <w:szCs w:val="16"/>
            </w:rPr>
            <w:t>6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end"/>
          </w:r>
        </w:p>
        <w:p w14:paraId="2695C50A" w14:textId="77777777" w:rsidR="0000265F" w:rsidRPr="00557A2E" w:rsidRDefault="0000265F" w:rsidP="002A39C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b/>
              <w:color w:val="7F7F7F" w:themeColor="text1" w:themeTint="80"/>
              <w:sz w:val="16"/>
              <w:szCs w:val="16"/>
            </w:rPr>
          </w:pPr>
          <w:r>
            <w:rPr>
              <w:color w:val="7F7F7F" w:themeColor="text1" w:themeTint="80"/>
              <w:sz w:val="16"/>
              <w:szCs w:val="16"/>
            </w:rPr>
            <w:t>Versión X.X</w:t>
          </w:r>
        </w:p>
      </w:tc>
    </w:tr>
    <w:tr w:rsidR="0000265F" w:rsidRPr="00557A2E" w14:paraId="0F972B60" w14:textId="77777777" w:rsidTr="0000265F">
      <w:trPr>
        <w:trHeight w:val="284"/>
      </w:trPr>
      <w:tc>
        <w:tcPr>
          <w:tcW w:w="4111" w:type="dxa"/>
          <w:tcBorders>
            <w:bottom w:val="single" w:sz="12" w:space="0" w:color="auto"/>
          </w:tcBorders>
          <w:vAlign w:val="center"/>
        </w:tcPr>
        <w:p w14:paraId="67FEA7DD" w14:textId="77777777" w:rsidR="0000265F" w:rsidRPr="00CF23F1" w:rsidRDefault="0000265F" w:rsidP="000F52B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lang w:val="es-419"/>
            </w:rPr>
          </w:pPr>
          <w:r>
            <w:rPr>
              <w:b/>
              <w:color w:val="7F7F7F" w:themeColor="text1" w:themeTint="80"/>
            </w:rPr>
            <w:t>Dirección de XXXXXX</w:t>
          </w:r>
        </w:p>
      </w:tc>
      <w:tc>
        <w:tcPr>
          <w:tcW w:w="9497" w:type="dxa"/>
          <w:vMerge/>
          <w:tcBorders>
            <w:bottom w:val="single" w:sz="12" w:space="0" w:color="auto"/>
          </w:tcBorders>
        </w:tcPr>
        <w:p w14:paraId="2F7AA84C" w14:textId="77777777" w:rsidR="0000265F" w:rsidRPr="00557A2E" w:rsidRDefault="0000265F" w:rsidP="002A39CC">
          <w:pPr>
            <w:tabs>
              <w:tab w:val="center" w:pos="4419"/>
              <w:tab w:val="right" w:pos="8838"/>
            </w:tabs>
            <w:spacing w:after="0" w:line="240" w:lineRule="auto"/>
            <w:rPr>
              <w:color w:val="7F7F7F" w:themeColor="text1" w:themeTint="80"/>
            </w:rPr>
          </w:pPr>
        </w:p>
      </w:tc>
    </w:tr>
  </w:tbl>
  <w:p w14:paraId="3567CB75" w14:textId="77777777" w:rsidR="0000265F" w:rsidRDefault="0000265F" w:rsidP="002A39CC">
    <w:pPr>
      <w:pStyle w:val="Encabezado"/>
    </w:pPr>
  </w:p>
  <w:p w14:paraId="69F50937" w14:textId="77777777" w:rsidR="0000265F" w:rsidRDefault="0000265F" w:rsidP="002A39CC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0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6804"/>
      <w:gridCol w:w="6804"/>
    </w:tblGrid>
    <w:tr w:rsidR="00FF01EC" w:rsidRPr="00557A2E" w14:paraId="1FB8D936" w14:textId="77777777" w:rsidTr="006858A4">
      <w:trPr>
        <w:trHeight w:val="960"/>
      </w:trPr>
      <w:tc>
        <w:tcPr>
          <w:tcW w:w="6804" w:type="dxa"/>
          <w:tcBorders>
            <w:bottom w:val="nil"/>
          </w:tcBorders>
        </w:tcPr>
        <w:p w14:paraId="02FE2835" w14:textId="4BF1CEFC" w:rsidR="00FF01EC" w:rsidRPr="002A39CC" w:rsidRDefault="006858A4" w:rsidP="00FF01EC">
          <w:pPr>
            <w:tabs>
              <w:tab w:val="center" w:pos="4419"/>
              <w:tab w:val="right" w:pos="8838"/>
            </w:tabs>
            <w:spacing w:after="0" w:line="240" w:lineRule="auto"/>
          </w:pPr>
          <w:r>
            <w:rPr>
              <w:noProof/>
            </w:rPr>
            <w:drawing>
              <wp:anchor distT="0" distB="0" distL="114300" distR="114300" simplePos="0" relativeHeight="251658243" behindDoc="0" locked="0" layoutInCell="1" allowOverlap="1" wp14:anchorId="169E7D94" wp14:editId="10E43242">
                <wp:simplePos x="0" y="0"/>
                <wp:positionH relativeFrom="column">
                  <wp:posOffset>3175</wp:posOffset>
                </wp:positionH>
                <wp:positionV relativeFrom="paragraph">
                  <wp:posOffset>5080</wp:posOffset>
                </wp:positionV>
                <wp:extent cx="3891376" cy="603250"/>
                <wp:effectExtent l="0" t="0" r="0" b="0"/>
                <wp:wrapNone/>
                <wp:docPr id="74977762" name="Imagen 5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3061376" name="Imagen 5" descr="Text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21" t="18537" r="12830" b="20975"/>
                        <a:stretch/>
                      </pic:blipFill>
                      <pic:spPr bwMode="auto">
                        <a:xfrm>
                          <a:off x="0" y="0"/>
                          <a:ext cx="3899427" cy="6044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vMerge w:val="restart"/>
          <w:tcBorders>
            <w:bottom w:val="nil"/>
          </w:tcBorders>
          <w:vAlign w:val="center"/>
        </w:tcPr>
        <w:p w14:paraId="30FC8929" w14:textId="77777777" w:rsidR="006858A4" w:rsidRDefault="006858A4" w:rsidP="006858A4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b/>
              <w:color w:val="FF0000"/>
              <w:sz w:val="28"/>
              <w:szCs w:val="28"/>
            </w:rPr>
          </w:pPr>
          <w:r w:rsidRPr="009879C9">
            <w:rPr>
              <w:b/>
              <w:sz w:val="28"/>
              <w:szCs w:val="28"/>
            </w:rPr>
            <w:t xml:space="preserve">Procedimiento </w:t>
          </w:r>
          <w:r w:rsidRPr="00E96A00">
            <w:rPr>
              <w:b/>
              <w:color w:val="FF0000"/>
              <w:sz w:val="28"/>
              <w:szCs w:val="28"/>
            </w:rPr>
            <w:t xml:space="preserve">Reforzamiento de Habilidades </w:t>
          </w:r>
        </w:p>
        <w:p w14:paraId="09D17140" w14:textId="69104A3A" w:rsidR="006858A4" w:rsidRPr="00557A2E" w:rsidRDefault="006858A4" w:rsidP="006858A4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b/>
              <w:sz w:val="28"/>
              <w:szCs w:val="28"/>
            </w:rPr>
          </w:pPr>
          <w:r w:rsidRPr="00E96A00">
            <w:rPr>
              <w:b/>
              <w:color w:val="FF0000"/>
              <w:sz w:val="28"/>
              <w:szCs w:val="28"/>
            </w:rPr>
            <w:t>y Exploración Vocacional</w:t>
          </w:r>
        </w:p>
        <w:p w14:paraId="57D94AD0" w14:textId="77777777" w:rsidR="00FF01EC" w:rsidRPr="00557A2E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color w:val="7F7F7F" w:themeColor="text1" w:themeTint="80"/>
              <w:sz w:val="16"/>
              <w:szCs w:val="16"/>
            </w:rPr>
          </w:pPr>
          <w:r w:rsidRPr="00557A2E">
            <w:rPr>
              <w:color w:val="7F7F7F" w:themeColor="text1" w:themeTint="80"/>
              <w:sz w:val="16"/>
              <w:szCs w:val="16"/>
            </w:rPr>
            <w:t xml:space="preserve">Página 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557A2E">
            <w:rPr>
              <w:color w:val="7F7F7F" w:themeColor="text1" w:themeTint="80"/>
              <w:sz w:val="16"/>
              <w:szCs w:val="16"/>
            </w:rPr>
            <w:instrText xml:space="preserve"> PAGE </w:instrTex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separate"/>
          </w:r>
          <w:r>
            <w:rPr>
              <w:color w:val="7F7F7F" w:themeColor="text1" w:themeTint="80"/>
              <w:sz w:val="16"/>
              <w:szCs w:val="16"/>
            </w:rPr>
            <w:t>5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end"/>
          </w:r>
          <w:r w:rsidRPr="00557A2E">
            <w:rPr>
              <w:color w:val="7F7F7F" w:themeColor="text1" w:themeTint="80"/>
              <w:sz w:val="16"/>
              <w:szCs w:val="16"/>
            </w:rPr>
            <w:t xml:space="preserve"> de 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557A2E">
            <w:rPr>
              <w:color w:val="7F7F7F" w:themeColor="text1" w:themeTint="80"/>
              <w:sz w:val="16"/>
              <w:szCs w:val="16"/>
            </w:rPr>
            <w:instrText xml:space="preserve"> NUMPAGES  </w:instrTex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separate"/>
          </w:r>
          <w:r>
            <w:rPr>
              <w:color w:val="7F7F7F" w:themeColor="text1" w:themeTint="80"/>
              <w:sz w:val="16"/>
              <w:szCs w:val="16"/>
            </w:rPr>
            <w:t>8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end"/>
          </w:r>
        </w:p>
        <w:p w14:paraId="4617F257" w14:textId="5128A262" w:rsidR="00FF01EC" w:rsidRPr="00557A2E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b/>
              <w:color w:val="7F7F7F" w:themeColor="text1" w:themeTint="80"/>
              <w:sz w:val="16"/>
              <w:szCs w:val="16"/>
            </w:rPr>
          </w:pPr>
          <w:r>
            <w:rPr>
              <w:color w:val="7F7F7F" w:themeColor="text1" w:themeTint="80"/>
              <w:sz w:val="16"/>
              <w:szCs w:val="16"/>
            </w:rPr>
            <w:t xml:space="preserve">Versión </w:t>
          </w:r>
          <w:r w:rsidR="00383317">
            <w:rPr>
              <w:color w:val="7F7F7F" w:themeColor="text1" w:themeTint="80"/>
              <w:sz w:val="16"/>
              <w:szCs w:val="16"/>
            </w:rPr>
            <w:t>1</w:t>
          </w:r>
          <w:r>
            <w:rPr>
              <w:color w:val="7F7F7F" w:themeColor="text1" w:themeTint="80"/>
              <w:sz w:val="16"/>
              <w:szCs w:val="16"/>
            </w:rPr>
            <w:t>.</w:t>
          </w:r>
          <w:r w:rsidR="00383317">
            <w:rPr>
              <w:color w:val="7F7F7F" w:themeColor="text1" w:themeTint="80"/>
              <w:sz w:val="16"/>
              <w:szCs w:val="16"/>
            </w:rPr>
            <w:t>0</w:t>
          </w:r>
        </w:p>
      </w:tc>
    </w:tr>
    <w:tr w:rsidR="00FF01EC" w:rsidRPr="00557A2E" w14:paraId="080D7EAA" w14:textId="77777777" w:rsidTr="006858A4">
      <w:trPr>
        <w:trHeight w:val="284"/>
      </w:trPr>
      <w:tc>
        <w:tcPr>
          <w:tcW w:w="6804" w:type="dxa"/>
          <w:tcBorders>
            <w:bottom w:val="single" w:sz="12" w:space="0" w:color="auto"/>
          </w:tcBorders>
          <w:vAlign w:val="center"/>
        </w:tcPr>
        <w:p w14:paraId="1171ABC9" w14:textId="6B3E312F" w:rsidR="00FF01EC" w:rsidRPr="00CF23F1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lang w:val="es-419"/>
            </w:rPr>
          </w:pPr>
        </w:p>
      </w:tc>
      <w:tc>
        <w:tcPr>
          <w:tcW w:w="6804" w:type="dxa"/>
          <w:vMerge/>
          <w:tcBorders>
            <w:bottom w:val="single" w:sz="12" w:space="0" w:color="auto"/>
          </w:tcBorders>
        </w:tcPr>
        <w:p w14:paraId="50D7F637" w14:textId="77777777" w:rsidR="00FF01EC" w:rsidRPr="00557A2E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rPr>
              <w:color w:val="7F7F7F" w:themeColor="text1" w:themeTint="80"/>
            </w:rPr>
          </w:pPr>
        </w:p>
      </w:tc>
    </w:tr>
  </w:tbl>
  <w:p w14:paraId="08C0FBB4" w14:textId="77777777" w:rsidR="00FF01EC" w:rsidRDefault="00FF01EC" w:rsidP="00FF01EC">
    <w:pPr>
      <w:pStyle w:val="Encabezado"/>
    </w:pPr>
  </w:p>
  <w:p w14:paraId="20B8B9ED" w14:textId="022C133A" w:rsidR="00FF01EC" w:rsidRDefault="00FF01EC" w:rsidP="00923E16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4962"/>
      <w:gridCol w:w="3969"/>
    </w:tblGrid>
    <w:tr w:rsidR="00FF01EC" w:rsidRPr="00557A2E" w14:paraId="0F9E433B" w14:textId="77777777" w:rsidTr="00B628F2">
      <w:trPr>
        <w:trHeight w:val="960"/>
      </w:trPr>
      <w:tc>
        <w:tcPr>
          <w:tcW w:w="4962" w:type="dxa"/>
          <w:tcBorders>
            <w:bottom w:val="nil"/>
          </w:tcBorders>
        </w:tcPr>
        <w:p w14:paraId="5A7BE396" w14:textId="044B4C55" w:rsidR="00FF01EC" w:rsidRPr="002A39CC" w:rsidRDefault="00B628F2" w:rsidP="00FF01EC">
          <w:pPr>
            <w:tabs>
              <w:tab w:val="center" w:pos="4419"/>
              <w:tab w:val="right" w:pos="8838"/>
            </w:tabs>
            <w:spacing w:after="0" w:line="240" w:lineRule="auto"/>
          </w:pPr>
          <w:r>
            <w:rPr>
              <w:noProof/>
            </w:rPr>
            <w:drawing>
              <wp:anchor distT="0" distB="0" distL="114300" distR="114300" simplePos="0" relativeHeight="251658244" behindDoc="0" locked="0" layoutInCell="1" allowOverlap="1" wp14:anchorId="57BC0CCE" wp14:editId="1F81999E">
                <wp:simplePos x="0" y="0"/>
                <wp:positionH relativeFrom="column">
                  <wp:posOffset>-82550</wp:posOffset>
                </wp:positionH>
                <wp:positionV relativeFrom="paragraph">
                  <wp:posOffset>98425</wp:posOffset>
                </wp:positionV>
                <wp:extent cx="3276948" cy="508000"/>
                <wp:effectExtent l="0" t="0" r="0" b="0"/>
                <wp:wrapNone/>
                <wp:docPr id="1248363604" name="Imagen 5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3061376" name="Imagen 5" descr="Text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21" t="18537" r="12830" b="20975"/>
                        <a:stretch/>
                      </pic:blipFill>
                      <pic:spPr bwMode="auto">
                        <a:xfrm>
                          <a:off x="0" y="0"/>
                          <a:ext cx="3276948" cy="50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vMerge w:val="restart"/>
          <w:tcBorders>
            <w:bottom w:val="nil"/>
          </w:tcBorders>
          <w:vAlign w:val="center"/>
        </w:tcPr>
        <w:p w14:paraId="0A7F413D" w14:textId="77777777" w:rsidR="00B628F2" w:rsidRPr="00557A2E" w:rsidRDefault="00B628F2" w:rsidP="00B628F2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b/>
              <w:sz w:val="28"/>
              <w:szCs w:val="28"/>
            </w:rPr>
          </w:pPr>
          <w:r w:rsidRPr="009879C9">
            <w:rPr>
              <w:b/>
              <w:sz w:val="28"/>
              <w:szCs w:val="28"/>
            </w:rPr>
            <w:t xml:space="preserve">Procedimiento </w:t>
          </w:r>
          <w:r w:rsidRPr="00E96A00">
            <w:rPr>
              <w:b/>
              <w:color w:val="FF0000"/>
              <w:sz w:val="28"/>
              <w:szCs w:val="28"/>
            </w:rPr>
            <w:t>Reforzamiento de Habilidades y Exploración Vocacional</w:t>
          </w:r>
        </w:p>
        <w:p w14:paraId="1831604A" w14:textId="77777777" w:rsidR="00FF01EC" w:rsidRPr="00557A2E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color w:val="7F7F7F" w:themeColor="text1" w:themeTint="80"/>
              <w:sz w:val="16"/>
              <w:szCs w:val="16"/>
            </w:rPr>
          </w:pPr>
          <w:r w:rsidRPr="00557A2E">
            <w:rPr>
              <w:color w:val="7F7F7F" w:themeColor="text1" w:themeTint="80"/>
              <w:sz w:val="16"/>
              <w:szCs w:val="16"/>
            </w:rPr>
            <w:t xml:space="preserve">Página 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557A2E">
            <w:rPr>
              <w:color w:val="7F7F7F" w:themeColor="text1" w:themeTint="80"/>
              <w:sz w:val="16"/>
              <w:szCs w:val="16"/>
            </w:rPr>
            <w:instrText xml:space="preserve"> PAGE </w:instrTex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separate"/>
          </w:r>
          <w:r>
            <w:rPr>
              <w:color w:val="7F7F7F" w:themeColor="text1" w:themeTint="80"/>
              <w:sz w:val="16"/>
              <w:szCs w:val="16"/>
            </w:rPr>
            <w:t>5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end"/>
          </w:r>
          <w:r w:rsidRPr="00557A2E">
            <w:rPr>
              <w:color w:val="7F7F7F" w:themeColor="text1" w:themeTint="80"/>
              <w:sz w:val="16"/>
              <w:szCs w:val="16"/>
            </w:rPr>
            <w:t xml:space="preserve"> de 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557A2E">
            <w:rPr>
              <w:color w:val="7F7F7F" w:themeColor="text1" w:themeTint="80"/>
              <w:sz w:val="16"/>
              <w:szCs w:val="16"/>
            </w:rPr>
            <w:instrText xml:space="preserve"> NUMPAGES  </w:instrTex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separate"/>
          </w:r>
          <w:r>
            <w:rPr>
              <w:color w:val="7F7F7F" w:themeColor="text1" w:themeTint="80"/>
              <w:sz w:val="16"/>
              <w:szCs w:val="16"/>
            </w:rPr>
            <w:t>8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end"/>
          </w:r>
        </w:p>
        <w:p w14:paraId="3947B958" w14:textId="383B4F3A" w:rsidR="00FF01EC" w:rsidRPr="00557A2E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b/>
              <w:color w:val="7F7F7F" w:themeColor="text1" w:themeTint="80"/>
              <w:sz w:val="16"/>
              <w:szCs w:val="16"/>
            </w:rPr>
          </w:pPr>
          <w:r>
            <w:rPr>
              <w:color w:val="7F7F7F" w:themeColor="text1" w:themeTint="80"/>
              <w:sz w:val="16"/>
              <w:szCs w:val="16"/>
            </w:rPr>
            <w:t xml:space="preserve">Versión </w:t>
          </w:r>
          <w:r w:rsidR="00ED7722">
            <w:rPr>
              <w:color w:val="7F7F7F" w:themeColor="text1" w:themeTint="80"/>
              <w:sz w:val="16"/>
              <w:szCs w:val="16"/>
            </w:rPr>
            <w:t>1</w:t>
          </w:r>
          <w:r>
            <w:rPr>
              <w:color w:val="7F7F7F" w:themeColor="text1" w:themeTint="80"/>
              <w:sz w:val="16"/>
              <w:szCs w:val="16"/>
            </w:rPr>
            <w:t>.</w:t>
          </w:r>
          <w:r w:rsidR="00ED7722">
            <w:rPr>
              <w:color w:val="7F7F7F" w:themeColor="text1" w:themeTint="80"/>
              <w:sz w:val="16"/>
              <w:szCs w:val="16"/>
            </w:rPr>
            <w:t>0</w:t>
          </w:r>
        </w:p>
      </w:tc>
    </w:tr>
    <w:tr w:rsidR="00FF01EC" w:rsidRPr="00557A2E" w14:paraId="0089A99C" w14:textId="77777777" w:rsidTr="00B628F2">
      <w:trPr>
        <w:trHeight w:val="284"/>
      </w:trPr>
      <w:tc>
        <w:tcPr>
          <w:tcW w:w="4962" w:type="dxa"/>
          <w:tcBorders>
            <w:bottom w:val="single" w:sz="12" w:space="0" w:color="auto"/>
          </w:tcBorders>
          <w:vAlign w:val="center"/>
        </w:tcPr>
        <w:p w14:paraId="4585F53E" w14:textId="2EB9E50A" w:rsidR="00FF01EC" w:rsidRPr="00CF23F1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lang w:val="es-419"/>
            </w:rPr>
          </w:pPr>
        </w:p>
      </w:tc>
      <w:tc>
        <w:tcPr>
          <w:tcW w:w="3969" w:type="dxa"/>
          <w:vMerge/>
          <w:tcBorders>
            <w:bottom w:val="single" w:sz="12" w:space="0" w:color="auto"/>
          </w:tcBorders>
        </w:tcPr>
        <w:p w14:paraId="3F1E17F3" w14:textId="77777777" w:rsidR="00FF01EC" w:rsidRPr="00557A2E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rPr>
              <w:color w:val="7F7F7F" w:themeColor="text1" w:themeTint="80"/>
            </w:rPr>
          </w:pPr>
        </w:p>
      </w:tc>
    </w:tr>
  </w:tbl>
  <w:p w14:paraId="3C3C8177" w14:textId="77777777" w:rsidR="00FF01EC" w:rsidRDefault="00FF01EC" w:rsidP="00FF01EC">
    <w:pPr>
      <w:pStyle w:val="Encabezado"/>
    </w:pPr>
  </w:p>
  <w:p w14:paraId="225376FE" w14:textId="77777777" w:rsidR="00FF01EC" w:rsidRDefault="00FF01EC" w:rsidP="00923E16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7CFE" w14:textId="77777777" w:rsidR="00AC76BF" w:rsidRDefault="00AC76BF" w:rsidP="002A39CC">
    <w:pPr>
      <w:pStyle w:val="Encabezado"/>
    </w:pPr>
  </w:p>
  <w:p w14:paraId="6F52DFA2" w14:textId="77777777" w:rsidR="00AC76BF" w:rsidRDefault="00AC76BF" w:rsidP="002A39CC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E798" w14:textId="5236B59B" w:rsidR="00AC76BF" w:rsidRDefault="00AC76BF" w:rsidP="00923E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1C57"/>
    <w:multiLevelType w:val="hybridMultilevel"/>
    <w:tmpl w:val="D8361B3A"/>
    <w:lvl w:ilvl="0" w:tplc="D11CA118">
      <w:start w:val="1"/>
      <w:numFmt w:val="decimal"/>
      <w:lvlText w:val="%1."/>
      <w:lvlJc w:val="left"/>
      <w:pPr>
        <w:ind w:left="720" w:hanging="360"/>
      </w:pPr>
    </w:lvl>
    <w:lvl w:ilvl="1" w:tplc="A5FC319C">
      <w:start w:val="1"/>
      <w:numFmt w:val="lowerLetter"/>
      <w:lvlText w:val="%2."/>
      <w:lvlJc w:val="left"/>
      <w:pPr>
        <w:ind w:left="1440" w:hanging="360"/>
      </w:pPr>
    </w:lvl>
    <w:lvl w:ilvl="2" w:tplc="8E502E14">
      <w:start w:val="1"/>
      <w:numFmt w:val="lowerRoman"/>
      <w:lvlText w:val="%3."/>
      <w:lvlJc w:val="right"/>
      <w:pPr>
        <w:ind w:left="2160" w:hanging="180"/>
      </w:pPr>
    </w:lvl>
    <w:lvl w:ilvl="3" w:tplc="02408A8A">
      <w:start w:val="1"/>
      <w:numFmt w:val="decimal"/>
      <w:lvlText w:val="%4."/>
      <w:lvlJc w:val="left"/>
      <w:pPr>
        <w:ind w:left="2880" w:hanging="360"/>
      </w:pPr>
    </w:lvl>
    <w:lvl w:ilvl="4" w:tplc="4782945E">
      <w:start w:val="1"/>
      <w:numFmt w:val="lowerLetter"/>
      <w:lvlText w:val="%5."/>
      <w:lvlJc w:val="left"/>
      <w:pPr>
        <w:ind w:left="3600" w:hanging="360"/>
      </w:pPr>
    </w:lvl>
    <w:lvl w:ilvl="5" w:tplc="5748F1BC">
      <w:start w:val="1"/>
      <w:numFmt w:val="lowerRoman"/>
      <w:lvlText w:val="%6."/>
      <w:lvlJc w:val="right"/>
      <w:pPr>
        <w:ind w:left="4320" w:hanging="180"/>
      </w:pPr>
    </w:lvl>
    <w:lvl w:ilvl="6" w:tplc="65C6C57C">
      <w:start w:val="1"/>
      <w:numFmt w:val="decimal"/>
      <w:lvlText w:val="%7."/>
      <w:lvlJc w:val="left"/>
      <w:pPr>
        <w:ind w:left="5040" w:hanging="360"/>
      </w:pPr>
    </w:lvl>
    <w:lvl w:ilvl="7" w:tplc="D4BA6072">
      <w:start w:val="1"/>
      <w:numFmt w:val="lowerLetter"/>
      <w:lvlText w:val="%8."/>
      <w:lvlJc w:val="left"/>
      <w:pPr>
        <w:ind w:left="5760" w:hanging="360"/>
      </w:pPr>
    </w:lvl>
    <w:lvl w:ilvl="8" w:tplc="828240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30161"/>
    <w:multiLevelType w:val="hybridMultilevel"/>
    <w:tmpl w:val="1E562C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C1A3D"/>
    <w:multiLevelType w:val="hybridMultilevel"/>
    <w:tmpl w:val="6660CC82"/>
    <w:lvl w:ilvl="0" w:tplc="2C3E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24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9A0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04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E8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F4F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A8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E6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49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C5D6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9F4CDB"/>
    <w:multiLevelType w:val="hybridMultilevel"/>
    <w:tmpl w:val="E474F11E"/>
    <w:lvl w:ilvl="0" w:tplc="CA9EA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EE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AC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EB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89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8C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4C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09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6A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569D4"/>
    <w:multiLevelType w:val="hybridMultilevel"/>
    <w:tmpl w:val="68E6B930"/>
    <w:lvl w:ilvl="0" w:tplc="3EFA61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64FEF"/>
    <w:multiLevelType w:val="hybridMultilevel"/>
    <w:tmpl w:val="E452C7A4"/>
    <w:lvl w:ilvl="0" w:tplc="5290D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45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72C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A6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C2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9AD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C8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62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C4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76EF2"/>
    <w:multiLevelType w:val="hybridMultilevel"/>
    <w:tmpl w:val="162AC69E"/>
    <w:lvl w:ilvl="0" w:tplc="3EFA61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A01F6"/>
    <w:multiLevelType w:val="multilevel"/>
    <w:tmpl w:val="EC02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126744">
    <w:abstractNumId w:val="6"/>
  </w:num>
  <w:num w:numId="2" w16cid:durableId="276760525">
    <w:abstractNumId w:val="2"/>
  </w:num>
  <w:num w:numId="3" w16cid:durableId="434904717">
    <w:abstractNumId w:val="4"/>
  </w:num>
  <w:num w:numId="4" w16cid:durableId="1830365075">
    <w:abstractNumId w:val="0"/>
  </w:num>
  <w:num w:numId="5" w16cid:durableId="1807890695">
    <w:abstractNumId w:val="3"/>
  </w:num>
  <w:num w:numId="6" w16cid:durableId="1539971487">
    <w:abstractNumId w:val="1"/>
  </w:num>
  <w:num w:numId="7" w16cid:durableId="822814014">
    <w:abstractNumId w:val="5"/>
  </w:num>
  <w:num w:numId="8" w16cid:durableId="1409621339">
    <w:abstractNumId w:val="7"/>
  </w:num>
  <w:num w:numId="9" w16cid:durableId="411464816">
    <w:abstractNumId w:val="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livia De Las Mercedes Villacura Villacura">
    <w15:presenceInfo w15:providerId="AD" w15:userId="S::ovillacura@ucsc.cl::ac81e3e8-4236-42a9-9e20-6234aa218dc8"/>
  </w15:person>
  <w15:person w15:author="Paz Francisca Céspedes Cárdenas">
    <w15:presenceInfo w15:providerId="AD" w15:userId="S::paz.cespedes@ucsc.cl::6000ad1a-68ef-4198-9a35-6213d24f5628"/>
  </w15:person>
  <w15:person w15:author="Margarita Carolina Soto Contreras">
    <w15:presenceInfo w15:providerId="AD" w15:userId="S::msoto@ucsc.cl::a0e90221-f7a9-414c-a2f4-22ba65cba5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27"/>
    <w:rsid w:val="00000117"/>
    <w:rsid w:val="00000DF6"/>
    <w:rsid w:val="00001DD2"/>
    <w:rsid w:val="0000265F"/>
    <w:rsid w:val="00005545"/>
    <w:rsid w:val="00025BCE"/>
    <w:rsid w:val="000300B7"/>
    <w:rsid w:val="00033AD8"/>
    <w:rsid w:val="000342B6"/>
    <w:rsid w:val="000374EF"/>
    <w:rsid w:val="00040387"/>
    <w:rsid w:val="0004163C"/>
    <w:rsid w:val="00043235"/>
    <w:rsid w:val="00047926"/>
    <w:rsid w:val="00047C1F"/>
    <w:rsid w:val="00050F46"/>
    <w:rsid w:val="00051FEF"/>
    <w:rsid w:val="00054C91"/>
    <w:rsid w:val="000648EB"/>
    <w:rsid w:val="000705C2"/>
    <w:rsid w:val="0007186F"/>
    <w:rsid w:val="00074A55"/>
    <w:rsid w:val="00075932"/>
    <w:rsid w:val="00076720"/>
    <w:rsid w:val="00077F2A"/>
    <w:rsid w:val="00086209"/>
    <w:rsid w:val="00087B86"/>
    <w:rsid w:val="000A0230"/>
    <w:rsid w:val="000A0E31"/>
    <w:rsid w:val="000A0E61"/>
    <w:rsid w:val="000B294C"/>
    <w:rsid w:val="000B2AA9"/>
    <w:rsid w:val="000B576A"/>
    <w:rsid w:val="000C306D"/>
    <w:rsid w:val="000D29F6"/>
    <w:rsid w:val="000D3F93"/>
    <w:rsid w:val="000E30BD"/>
    <w:rsid w:val="000E63EA"/>
    <w:rsid w:val="000F4613"/>
    <w:rsid w:val="000F52BD"/>
    <w:rsid w:val="000FFBC7"/>
    <w:rsid w:val="00104539"/>
    <w:rsid w:val="0010638E"/>
    <w:rsid w:val="00106ABA"/>
    <w:rsid w:val="00113226"/>
    <w:rsid w:val="0012040F"/>
    <w:rsid w:val="0012371C"/>
    <w:rsid w:val="00124617"/>
    <w:rsid w:val="00125352"/>
    <w:rsid w:val="00127C77"/>
    <w:rsid w:val="0014179D"/>
    <w:rsid w:val="0015178F"/>
    <w:rsid w:val="00153D0A"/>
    <w:rsid w:val="00157727"/>
    <w:rsid w:val="00170959"/>
    <w:rsid w:val="00177B25"/>
    <w:rsid w:val="00182154"/>
    <w:rsid w:val="0018298A"/>
    <w:rsid w:val="00184F73"/>
    <w:rsid w:val="00187B61"/>
    <w:rsid w:val="00191D2B"/>
    <w:rsid w:val="001B1872"/>
    <w:rsid w:val="001B550A"/>
    <w:rsid w:val="001B681F"/>
    <w:rsid w:val="001B7380"/>
    <w:rsid w:val="001C2355"/>
    <w:rsid w:val="001C512F"/>
    <w:rsid w:val="001C7F16"/>
    <w:rsid w:val="001D31D8"/>
    <w:rsid w:val="001E6771"/>
    <w:rsid w:val="001E77F5"/>
    <w:rsid w:val="001F620D"/>
    <w:rsid w:val="002006E4"/>
    <w:rsid w:val="00205EC6"/>
    <w:rsid w:val="00211C20"/>
    <w:rsid w:val="00222A7E"/>
    <w:rsid w:val="0022342D"/>
    <w:rsid w:val="00232D3D"/>
    <w:rsid w:val="00234D86"/>
    <w:rsid w:val="00235101"/>
    <w:rsid w:val="0023714F"/>
    <w:rsid w:val="00246456"/>
    <w:rsid w:val="002500FA"/>
    <w:rsid w:val="002542F6"/>
    <w:rsid w:val="002554C6"/>
    <w:rsid w:val="0025703F"/>
    <w:rsid w:val="00261C89"/>
    <w:rsid w:val="00264202"/>
    <w:rsid w:val="00264FB0"/>
    <w:rsid w:val="00266D43"/>
    <w:rsid w:val="00274963"/>
    <w:rsid w:val="00275A99"/>
    <w:rsid w:val="00281555"/>
    <w:rsid w:val="00283ED9"/>
    <w:rsid w:val="002853C5"/>
    <w:rsid w:val="002A1C3F"/>
    <w:rsid w:val="002A39CC"/>
    <w:rsid w:val="002A5345"/>
    <w:rsid w:val="002A5627"/>
    <w:rsid w:val="002A5A44"/>
    <w:rsid w:val="002C2555"/>
    <w:rsid w:val="002C6A12"/>
    <w:rsid w:val="002D447A"/>
    <w:rsid w:val="002D4DF7"/>
    <w:rsid w:val="002D546F"/>
    <w:rsid w:val="002D56C5"/>
    <w:rsid w:val="002F2056"/>
    <w:rsid w:val="002F6E05"/>
    <w:rsid w:val="00304020"/>
    <w:rsid w:val="0031161F"/>
    <w:rsid w:val="003152E4"/>
    <w:rsid w:val="00316A8A"/>
    <w:rsid w:val="00320013"/>
    <w:rsid w:val="00323C23"/>
    <w:rsid w:val="00330B8C"/>
    <w:rsid w:val="00337CC7"/>
    <w:rsid w:val="00345A84"/>
    <w:rsid w:val="00346086"/>
    <w:rsid w:val="003464CE"/>
    <w:rsid w:val="0035188C"/>
    <w:rsid w:val="00351DB6"/>
    <w:rsid w:val="00353429"/>
    <w:rsid w:val="00357C32"/>
    <w:rsid w:val="00367765"/>
    <w:rsid w:val="003737C3"/>
    <w:rsid w:val="00374AB1"/>
    <w:rsid w:val="0038247B"/>
    <w:rsid w:val="00383317"/>
    <w:rsid w:val="00384B2F"/>
    <w:rsid w:val="00390E23"/>
    <w:rsid w:val="00391F73"/>
    <w:rsid w:val="00393087"/>
    <w:rsid w:val="00393972"/>
    <w:rsid w:val="003A01D1"/>
    <w:rsid w:val="003A20B6"/>
    <w:rsid w:val="003A5C17"/>
    <w:rsid w:val="003B00FC"/>
    <w:rsid w:val="003B39F2"/>
    <w:rsid w:val="003C5DE9"/>
    <w:rsid w:val="003C6F2B"/>
    <w:rsid w:val="003D232C"/>
    <w:rsid w:val="003D2B22"/>
    <w:rsid w:val="003D777E"/>
    <w:rsid w:val="003E4F23"/>
    <w:rsid w:val="003F02F2"/>
    <w:rsid w:val="00401123"/>
    <w:rsid w:val="004047B5"/>
    <w:rsid w:val="00421030"/>
    <w:rsid w:val="0042197A"/>
    <w:rsid w:val="00422D37"/>
    <w:rsid w:val="00423FDF"/>
    <w:rsid w:val="00433D55"/>
    <w:rsid w:val="00453E42"/>
    <w:rsid w:val="00457FE0"/>
    <w:rsid w:val="00465AD2"/>
    <w:rsid w:val="00472CBA"/>
    <w:rsid w:val="00482999"/>
    <w:rsid w:val="00483AC0"/>
    <w:rsid w:val="00487967"/>
    <w:rsid w:val="0049410C"/>
    <w:rsid w:val="004A58BC"/>
    <w:rsid w:val="004A616C"/>
    <w:rsid w:val="004B0591"/>
    <w:rsid w:val="004B40B6"/>
    <w:rsid w:val="004B49EC"/>
    <w:rsid w:val="004B53C2"/>
    <w:rsid w:val="004B58DA"/>
    <w:rsid w:val="004C4B27"/>
    <w:rsid w:val="004D4608"/>
    <w:rsid w:val="004D491B"/>
    <w:rsid w:val="004D4D74"/>
    <w:rsid w:val="004D671C"/>
    <w:rsid w:val="004E1B59"/>
    <w:rsid w:val="004E6823"/>
    <w:rsid w:val="00502243"/>
    <w:rsid w:val="00503988"/>
    <w:rsid w:val="00505022"/>
    <w:rsid w:val="00510023"/>
    <w:rsid w:val="00524731"/>
    <w:rsid w:val="00532F43"/>
    <w:rsid w:val="00547F1F"/>
    <w:rsid w:val="005559E0"/>
    <w:rsid w:val="00556796"/>
    <w:rsid w:val="00557203"/>
    <w:rsid w:val="00557A2E"/>
    <w:rsid w:val="00561C01"/>
    <w:rsid w:val="00572514"/>
    <w:rsid w:val="0057629C"/>
    <w:rsid w:val="00582004"/>
    <w:rsid w:val="00594712"/>
    <w:rsid w:val="00597296"/>
    <w:rsid w:val="005A313D"/>
    <w:rsid w:val="005A422E"/>
    <w:rsid w:val="005A44CB"/>
    <w:rsid w:val="005A5D2A"/>
    <w:rsid w:val="005B26B5"/>
    <w:rsid w:val="005B2800"/>
    <w:rsid w:val="005C1C1B"/>
    <w:rsid w:val="005C3C0A"/>
    <w:rsid w:val="005D68C0"/>
    <w:rsid w:val="005D7249"/>
    <w:rsid w:val="005E1B6A"/>
    <w:rsid w:val="005E6E9C"/>
    <w:rsid w:val="005F49D4"/>
    <w:rsid w:val="005F77B3"/>
    <w:rsid w:val="006118FF"/>
    <w:rsid w:val="0061283E"/>
    <w:rsid w:val="00613FB3"/>
    <w:rsid w:val="0062132A"/>
    <w:rsid w:val="006279B9"/>
    <w:rsid w:val="00631494"/>
    <w:rsid w:val="00635A9E"/>
    <w:rsid w:val="006362AD"/>
    <w:rsid w:val="00641E8A"/>
    <w:rsid w:val="006460C5"/>
    <w:rsid w:val="006614B8"/>
    <w:rsid w:val="0066392B"/>
    <w:rsid w:val="006643F3"/>
    <w:rsid w:val="00667A74"/>
    <w:rsid w:val="00671ABE"/>
    <w:rsid w:val="006726E9"/>
    <w:rsid w:val="006769F2"/>
    <w:rsid w:val="00676B8B"/>
    <w:rsid w:val="00677AFE"/>
    <w:rsid w:val="006858A4"/>
    <w:rsid w:val="0068790E"/>
    <w:rsid w:val="00693FC5"/>
    <w:rsid w:val="0069593E"/>
    <w:rsid w:val="00695D5C"/>
    <w:rsid w:val="006A3A8A"/>
    <w:rsid w:val="006B00D9"/>
    <w:rsid w:val="006B169C"/>
    <w:rsid w:val="006B59B3"/>
    <w:rsid w:val="006C4F01"/>
    <w:rsid w:val="006D0AC2"/>
    <w:rsid w:val="006D1535"/>
    <w:rsid w:val="006D41A4"/>
    <w:rsid w:val="006D60E6"/>
    <w:rsid w:val="006E5691"/>
    <w:rsid w:val="006F208A"/>
    <w:rsid w:val="006F6278"/>
    <w:rsid w:val="007053F3"/>
    <w:rsid w:val="007100B8"/>
    <w:rsid w:val="007257FD"/>
    <w:rsid w:val="00731B43"/>
    <w:rsid w:val="007326F5"/>
    <w:rsid w:val="00741302"/>
    <w:rsid w:val="007518F9"/>
    <w:rsid w:val="00765905"/>
    <w:rsid w:val="00772029"/>
    <w:rsid w:val="00776690"/>
    <w:rsid w:val="00776F7F"/>
    <w:rsid w:val="00796731"/>
    <w:rsid w:val="007A4BCE"/>
    <w:rsid w:val="007A7D03"/>
    <w:rsid w:val="007B3470"/>
    <w:rsid w:val="007B3BB0"/>
    <w:rsid w:val="007B751C"/>
    <w:rsid w:val="007C1A3C"/>
    <w:rsid w:val="007D6D04"/>
    <w:rsid w:val="007E2023"/>
    <w:rsid w:val="007E4D2F"/>
    <w:rsid w:val="007E71A6"/>
    <w:rsid w:val="007F0CA0"/>
    <w:rsid w:val="007F78EC"/>
    <w:rsid w:val="008177E1"/>
    <w:rsid w:val="0082450C"/>
    <w:rsid w:val="00824591"/>
    <w:rsid w:val="00831084"/>
    <w:rsid w:val="00831BEA"/>
    <w:rsid w:val="00834A53"/>
    <w:rsid w:val="00835F25"/>
    <w:rsid w:val="00840883"/>
    <w:rsid w:val="00840E1D"/>
    <w:rsid w:val="0084644F"/>
    <w:rsid w:val="0086E6E8"/>
    <w:rsid w:val="00874B2F"/>
    <w:rsid w:val="008879AB"/>
    <w:rsid w:val="008924F9"/>
    <w:rsid w:val="0089334F"/>
    <w:rsid w:val="00895AE5"/>
    <w:rsid w:val="00896109"/>
    <w:rsid w:val="00897D63"/>
    <w:rsid w:val="008A0A59"/>
    <w:rsid w:val="008A10CF"/>
    <w:rsid w:val="008B50E7"/>
    <w:rsid w:val="008B68BC"/>
    <w:rsid w:val="008C57BA"/>
    <w:rsid w:val="008C5CCA"/>
    <w:rsid w:val="008C6718"/>
    <w:rsid w:val="008C6D12"/>
    <w:rsid w:val="008C7DEE"/>
    <w:rsid w:val="008D09E1"/>
    <w:rsid w:val="008D3950"/>
    <w:rsid w:val="008E08ED"/>
    <w:rsid w:val="008E5066"/>
    <w:rsid w:val="008E7069"/>
    <w:rsid w:val="008F3230"/>
    <w:rsid w:val="008F4042"/>
    <w:rsid w:val="00901A91"/>
    <w:rsid w:val="009067F7"/>
    <w:rsid w:val="00907BDF"/>
    <w:rsid w:val="00920FA3"/>
    <w:rsid w:val="00923E16"/>
    <w:rsid w:val="00933B14"/>
    <w:rsid w:val="00941B5A"/>
    <w:rsid w:val="009463F6"/>
    <w:rsid w:val="00951BF9"/>
    <w:rsid w:val="00972E7A"/>
    <w:rsid w:val="0098345B"/>
    <w:rsid w:val="009879C9"/>
    <w:rsid w:val="009936F4"/>
    <w:rsid w:val="00995929"/>
    <w:rsid w:val="00995B9C"/>
    <w:rsid w:val="009A2F0E"/>
    <w:rsid w:val="009C13E7"/>
    <w:rsid w:val="009C5E60"/>
    <w:rsid w:val="009D1A0C"/>
    <w:rsid w:val="009D2A87"/>
    <w:rsid w:val="009D53AB"/>
    <w:rsid w:val="009E0177"/>
    <w:rsid w:val="009E54C2"/>
    <w:rsid w:val="009E61F5"/>
    <w:rsid w:val="009F4FDC"/>
    <w:rsid w:val="00A01989"/>
    <w:rsid w:val="00A026D3"/>
    <w:rsid w:val="00A12AE5"/>
    <w:rsid w:val="00A13A42"/>
    <w:rsid w:val="00A17E90"/>
    <w:rsid w:val="00A527A8"/>
    <w:rsid w:val="00A53CF2"/>
    <w:rsid w:val="00A63F3E"/>
    <w:rsid w:val="00A6796E"/>
    <w:rsid w:val="00A67C2D"/>
    <w:rsid w:val="00A76694"/>
    <w:rsid w:val="00A8029D"/>
    <w:rsid w:val="00A802B5"/>
    <w:rsid w:val="00AA145F"/>
    <w:rsid w:val="00AA45B2"/>
    <w:rsid w:val="00AA7AD5"/>
    <w:rsid w:val="00AB4068"/>
    <w:rsid w:val="00AB4C2A"/>
    <w:rsid w:val="00AB8E26"/>
    <w:rsid w:val="00AC2BAA"/>
    <w:rsid w:val="00AC5145"/>
    <w:rsid w:val="00AC76BF"/>
    <w:rsid w:val="00AD3AA7"/>
    <w:rsid w:val="00AD487B"/>
    <w:rsid w:val="00AE1D8A"/>
    <w:rsid w:val="00AE2DE3"/>
    <w:rsid w:val="00AF35E0"/>
    <w:rsid w:val="00AF6D65"/>
    <w:rsid w:val="00B1206D"/>
    <w:rsid w:val="00B13E0F"/>
    <w:rsid w:val="00B206F4"/>
    <w:rsid w:val="00B24072"/>
    <w:rsid w:val="00B35A17"/>
    <w:rsid w:val="00B400C2"/>
    <w:rsid w:val="00B41288"/>
    <w:rsid w:val="00B41D43"/>
    <w:rsid w:val="00B43023"/>
    <w:rsid w:val="00B44DEC"/>
    <w:rsid w:val="00B45E30"/>
    <w:rsid w:val="00B47812"/>
    <w:rsid w:val="00B521E7"/>
    <w:rsid w:val="00B5481B"/>
    <w:rsid w:val="00B561E0"/>
    <w:rsid w:val="00B567AF"/>
    <w:rsid w:val="00B613D9"/>
    <w:rsid w:val="00B628F2"/>
    <w:rsid w:val="00B650F9"/>
    <w:rsid w:val="00B74D7E"/>
    <w:rsid w:val="00B87D29"/>
    <w:rsid w:val="00B90B1B"/>
    <w:rsid w:val="00B92957"/>
    <w:rsid w:val="00B9302B"/>
    <w:rsid w:val="00B97974"/>
    <w:rsid w:val="00BA47B6"/>
    <w:rsid w:val="00BB043B"/>
    <w:rsid w:val="00BB1F21"/>
    <w:rsid w:val="00BB2059"/>
    <w:rsid w:val="00BB3C0A"/>
    <w:rsid w:val="00BB50C6"/>
    <w:rsid w:val="00BB7F6F"/>
    <w:rsid w:val="00BC3B11"/>
    <w:rsid w:val="00BC6B88"/>
    <w:rsid w:val="00BC7B34"/>
    <w:rsid w:val="00BD2FE9"/>
    <w:rsid w:val="00BF1111"/>
    <w:rsid w:val="00BF6F1C"/>
    <w:rsid w:val="00C10FED"/>
    <w:rsid w:val="00C118BE"/>
    <w:rsid w:val="00C17D29"/>
    <w:rsid w:val="00C2682F"/>
    <w:rsid w:val="00C402A9"/>
    <w:rsid w:val="00C47588"/>
    <w:rsid w:val="00C506D3"/>
    <w:rsid w:val="00C557A6"/>
    <w:rsid w:val="00C56EA9"/>
    <w:rsid w:val="00C6088D"/>
    <w:rsid w:val="00C705CC"/>
    <w:rsid w:val="00C8082D"/>
    <w:rsid w:val="00C868B7"/>
    <w:rsid w:val="00C92A76"/>
    <w:rsid w:val="00C94AE6"/>
    <w:rsid w:val="00C96C3B"/>
    <w:rsid w:val="00C97CDC"/>
    <w:rsid w:val="00CA0591"/>
    <w:rsid w:val="00CA1C76"/>
    <w:rsid w:val="00CA1EF2"/>
    <w:rsid w:val="00CA4F07"/>
    <w:rsid w:val="00CA52F8"/>
    <w:rsid w:val="00CA5C16"/>
    <w:rsid w:val="00CB1A48"/>
    <w:rsid w:val="00CB1F26"/>
    <w:rsid w:val="00CB3BE6"/>
    <w:rsid w:val="00CE2765"/>
    <w:rsid w:val="00CF23F1"/>
    <w:rsid w:val="00D06C3D"/>
    <w:rsid w:val="00D06F7A"/>
    <w:rsid w:val="00D17ED6"/>
    <w:rsid w:val="00D2169B"/>
    <w:rsid w:val="00D22845"/>
    <w:rsid w:val="00D2319C"/>
    <w:rsid w:val="00D26F03"/>
    <w:rsid w:val="00D37ACC"/>
    <w:rsid w:val="00D4436F"/>
    <w:rsid w:val="00D45D66"/>
    <w:rsid w:val="00D52611"/>
    <w:rsid w:val="00D52C3D"/>
    <w:rsid w:val="00D547CC"/>
    <w:rsid w:val="00D56627"/>
    <w:rsid w:val="00D61F4A"/>
    <w:rsid w:val="00D669EC"/>
    <w:rsid w:val="00D7022C"/>
    <w:rsid w:val="00D71C05"/>
    <w:rsid w:val="00D76321"/>
    <w:rsid w:val="00D80E5D"/>
    <w:rsid w:val="00D83544"/>
    <w:rsid w:val="00D8466F"/>
    <w:rsid w:val="00D87AF6"/>
    <w:rsid w:val="00D90BE4"/>
    <w:rsid w:val="00DA6DAC"/>
    <w:rsid w:val="00DB0E8F"/>
    <w:rsid w:val="00DB5CD0"/>
    <w:rsid w:val="00DB5EB5"/>
    <w:rsid w:val="00DB62EF"/>
    <w:rsid w:val="00DC0F90"/>
    <w:rsid w:val="00DD323E"/>
    <w:rsid w:val="00DD37D4"/>
    <w:rsid w:val="00DF0438"/>
    <w:rsid w:val="00DF62FA"/>
    <w:rsid w:val="00DF667D"/>
    <w:rsid w:val="00DF77BC"/>
    <w:rsid w:val="00E00177"/>
    <w:rsid w:val="00E0199F"/>
    <w:rsid w:val="00E20A9F"/>
    <w:rsid w:val="00E34C09"/>
    <w:rsid w:val="00E47F82"/>
    <w:rsid w:val="00E50472"/>
    <w:rsid w:val="00E76F20"/>
    <w:rsid w:val="00E8217E"/>
    <w:rsid w:val="00E9151C"/>
    <w:rsid w:val="00E96A00"/>
    <w:rsid w:val="00EA4236"/>
    <w:rsid w:val="00EA5F33"/>
    <w:rsid w:val="00EB0025"/>
    <w:rsid w:val="00EB25A5"/>
    <w:rsid w:val="00EB436F"/>
    <w:rsid w:val="00EB7F71"/>
    <w:rsid w:val="00EC2686"/>
    <w:rsid w:val="00EC3787"/>
    <w:rsid w:val="00EC670C"/>
    <w:rsid w:val="00ED1D79"/>
    <w:rsid w:val="00ED72F7"/>
    <w:rsid w:val="00ED7722"/>
    <w:rsid w:val="00EE69E3"/>
    <w:rsid w:val="00EF2505"/>
    <w:rsid w:val="00EF3227"/>
    <w:rsid w:val="00EF5B53"/>
    <w:rsid w:val="00EF7DD3"/>
    <w:rsid w:val="00F01B5A"/>
    <w:rsid w:val="00F040DE"/>
    <w:rsid w:val="00F107D6"/>
    <w:rsid w:val="00F155DA"/>
    <w:rsid w:val="00F23AE3"/>
    <w:rsid w:val="00F34BCC"/>
    <w:rsid w:val="00F44927"/>
    <w:rsid w:val="00F45CB7"/>
    <w:rsid w:val="00F6713A"/>
    <w:rsid w:val="00F730B1"/>
    <w:rsid w:val="00F7531E"/>
    <w:rsid w:val="00F8243D"/>
    <w:rsid w:val="00F843F3"/>
    <w:rsid w:val="00F907A5"/>
    <w:rsid w:val="00F92DEA"/>
    <w:rsid w:val="00F96CD3"/>
    <w:rsid w:val="00FA0179"/>
    <w:rsid w:val="00FA1B54"/>
    <w:rsid w:val="00FA1C48"/>
    <w:rsid w:val="00FC3F7E"/>
    <w:rsid w:val="00FD5855"/>
    <w:rsid w:val="00FD6FBC"/>
    <w:rsid w:val="00FD6FDA"/>
    <w:rsid w:val="00FE3E9E"/>
    <w:rsid w:val="00FE49C9"/>
    <w:rsid w:val="00FE5E19"/>
    <w:rsid w:val="00FF01EC"/>
    <w:rsid w:val="00FF3961"/>
    <w:rsid w:val="00FF7130"/>
    <w:rsid w:val="01383323"/>
    <w:rsid w:val="0141EA28"/>
    <w:rsid w:val="02C952C4"/>
    <w:rsid w:val="031169C1"/>
    <w:rsid w:val="0334AB2D"/>
    <w:rsid w:val="03A1C486"/>
    <w:rsid w:val="041706A7"/>
    <w:rsid w:val="041BA582"/>
    <w:rsid w:val="042B6277"/>
    <w:rsid w:val="0472BD5F"/>
    <w:rsid w:val="050244CC"/>
    <w:rsid w:val="0525E710"/>
    <w:rsid w:val="0537E1FF"/>
    <w:rsid w:val="05581877"/>
    <w:rsid w:val="05D0AC84"/>
    <w:rsid w:val="068CDCB5"/>
    <w:rsid w:val="070A0134"/>
    <w:rsid w:val="072D0401"/>
    <w:rsid w:val="076095D9"/>
    <w:rsid w:val="08F0571A"/>
    <w:rsid w:val="0964C00F"/>
    <w:rsid w:val="09A7C101"/>
    <w:rsid w:val="09E4B6D5"/>
    <w:rsid w:val="0A6D9BDA"/>
    <w:rsid w:val="0ACE05B1"/>
    <w:rsid w:val="0B5F012A"/>
    <w:rsid w:val="0B937074"/>
    <w:rsid w:val="0BED66CB"/>
    <w:rsid w:val="0C090C7E"/>
    <w:rsid w:val="0CD4EFB5"/>
    <w:rsid w:val="0D2A46CE"/>
    <w:rsid w:val="0D3241CC"/>
    <w:rsid w:val="0D9544A9"/>
    <w:rsid w:val="0DDFB019"/>
    <w:rsid w:val="0DE85DA2"/>
    <w:rsid w:val="0DF832C0"/>
    <w:rsid w:val="0E3F8F04"/>
    <w:rsid w:val="0E564DFF"/>
    <w:rsid w:val="0E7B373F"/>
    <w:rsid w:val="0E9A38FA"/>
    <w:rsid w:val="0EBD676C"/>
    <w:rsid w:val="0EED7F97"/>
    <w:rsid w:val="0F1E26BF"/>
    <w:rsid w:val="0F1FCF4D"/>
    <w:rsid w:val="0F5FE245"/>
    <w:rsid w:val="105AB93D"/>
    <w:rsid w:val="110680F6"/>
    <w:rsid w:val="11D49215"/>
    <w:rsid w:val="11EA7BC6"/>
    <w:rsid w:val="125DC980"/>
    <w:rsid w:val="127E415F"/>
    <w:rsid w:val="12A00D44"/>
    <w:rsid w:val="12E50531"/>
    <w:rsid w:val="12E9B704"/>
    <w:rsid w:val="12F18C3A"/>
    <w:rsid w:val="134310AC"/>
    <w:rsid w:val="137AD9E3"/>
    <w:rsid w:val="13C5DE6B"/>
    <w:rsid w:val="141336CF"/>
    <w:rsid w:val="141FA07B"/>
    <w:rsid w:val="142950A1"/>
    <w:rsid w:val="144134A0"/>
    <w:rsid w:val="147142E6"/>
    <w:rsid w:val="14775C59"/>
    <w:rsid w:val="1489331A"/>
    <w:rsid w:val="150B4937"/>
    <w:rsid w:val="158E484F"/>
    <w:rsid w:val="160CA495"/>
    <w:rsid w:val="16835F25"/>
    <w:rsid w:val="17094A94"/>
    <w:rsid w:val="175B6C77"/>
    <w:rsid w:val="1760C1E6"/>
    <w:rsid w:val="17692DA7"/>
    <w:rsid w:val="1789223F"/>
    <w:rsid w:val="179B43B8"/>
    <w:rsid w:val="17AA7CEA"/>
    <w:rsid w:val="1925C111"/>
    <w:rsid w:val="1926CB4D"/>
    <w:rsid w:val="19408318"/>
    <w:rsid w:val="19BEAD59"/>
    <w:rsid w:val="1A04355F"/>
    <w:rsid w:val="1A061D20"/>
    <w:rsid w:val="1A08B16E"/>
    <w:rsid w:val="1A19AB28"/>
    <w:rsid w:val="1AE8AE3D"/>
    <w:rsid w:val="1BB6E7E3"/>
    <w:rsid w:val="1C064D1A"/>
    <w:rsid w:val="1C1695DF"/>
    <w:rsid w:val="1C3D9880"/>
    <w:rsid w:val="1C5E4B54"/>
    <w:rsid w:val="1CA927AF"/>
    <w:rsid w:val="1CD0AD17"/>
    <w:rsid w:val="1CFB0824"/>
    <w:rsid w:val="1D00FC0F"/>
    <w:rsid w:val="1D5BE562"/>
    <w:rsid w:val="1E149245"/>
    <w:rsid w:val="1E408FD2"/>
    <w:rsid w:val="1EBF7195"/>
    <w:rsid w:val="1EC327C3"/>
    <w:rsid w:val="1EC721FE"/>
    <w:rsid w:val="1F44DE44"/>
    <w:rsid w:val="1F5BA213"/>
    <w:rsid w:val="1F80B7B3"/>
    <w:rsid w:val="1FF3BEEC"/>
    <w:rsid w:val="200A4263"/>
    <w:rsid w:val="203781DE"/>
    <w:rsid w:val="208FE4D8"/>
    <w:rsid w:val="2097FC2C"/>
    <w:rsid w:val="20B25AD5"/>
    <w:rsid w:val="21400CE0"/>
    <w:rsid w:val="21F83C15"/>
    <w:rsid w:val="22AA3621"/>
    <w:rsid w:val="22AB8A1B"/>
    <w:rsid w:val="236368EA"/>
    <w:rsid w:val="2379F0D8"/>
    <w:rsid w:val="24577FB7"/>
    <w:rsid w:val="246220A3"/>
    <w:rsid w:val="248E271A"/>
    <w:rsid w:val="24C37CEC"/>
    <w:rsid w:val="264AA942"/>
    <w:rsid w:val="269BFB5C"/>
    <w:rsid w:val="26DEA87E"/>
    <w:rsid w:val="270DF655"/>
    <w:rsid w:val="2726B25D"/>
    <w:rsid w:val="274213EE"/>
    <w:rsid w:val="274FCBA4"/>
    <w:rsid w:val="278FA2CD"/>
    <w:rsid w:val="2817B4FA"/>
    <w:rsid w:val="286BB274"/>
    <w:rsid w:val="28D93AC1"/>
    <w:rsid w:val="28DCEAF1"/>
    <w:rsid w:val="29359A14"/>
    <w:rsid w:val="2A4B6F2E"/>
    <w:rsid w:val="2A75448B"/>
    <w:rsid w:val="2A929A53"/>
    <w:rsid w:val="2AF7DF0D"/>
    <w:rsid w:val="2B06ADFA"/>
    <w:rsid w:val="2B0F285D"/>
    <w:rsid w:val="2B7CA213"/>
    <w:rsid w:val="2B806275"/>
    <w:rsid w:val="2BC04A86"/>
    <w:rsid w:val="2BC78DB3"/>
    <w:rsid w:val="2BE30938"/>
    <w:rsid w:val="2BED0804"/>
    <w:rsid w:val="2C1E30FD"/>
    <w:rsid w:val="2C3F092F"/>
    <w:rsid w:val="2C843243"/>
    <w:rsid w:val="2C9183C6"/>
    <w:rsid w:val="2CEC5AA4"/>
    <w:rsid w:val="2D4AB3D1"/>
    <w:rsid w:val="2DD31E9E"/>
    <w:rsid w:val="2DF34348"/>
    <w:rsid w:val="2DF3B774"/>
    <w:rsid w:val="2EFE6914"/>
    <w:rsid w:val="2F14209D"/>
    <w:rsid w:val="2F5B2B3A"/>
    <w:rsid w:val="2F65093A"/>
    <w:rsid w:val="2F84C276"/>
    <w:rsid w:val="2FF7F37D"/>
    <w:rsid w:val="30320736"/>
    <w:rsid w:val="307E49CD"/>
    <w:rsid w:val="30839FEC"/>
    <w:rsid w:val="30901A9A"/>
    <w:rsid w:val="315EE38E"/>
    <w:rsid w:val="3186A359"/>
    <w:rsid w:val="31A6C3A8"/>
    <w:rsid w:val="31C62BE2"/>
    <w:rsid w:val="31DFAC6D"/>
    <w:rsid w:val="329CE62E"/>
    <w:rsid w:val="32E736B1"/>
    <w:rsid w:val="333B48F9"/>
    <w:rsid w:val="3354828E"/>
    <w:rsid w:val="337F78AC"/>
    <w:rsid w:val="33D187AA"/>
    <w:rsid w:val="3479A9C9"/>
    <w:rsid w:val="34EF0A67"/>
    <w:rsid w:val="3501BD8A"/>
    <w:rsid w:val="35786908"/>
    <w:rsid w:val="35D44F93"/>
    <w:rsid w:val="35EE105F"/>
    <w:rsid w:val="360E58A5"/>
    <w:rsid w:val="3614657D"/>
    <w:rsid w:val="367B40EB"/>
    <w:rsid w:val="36F84F32"/>
    <w:rsid w:val="36FA7252"/>
    <w:rsid w:val="37311572"/>
    <w:rsid w:val="373CAF52"/>
    <w:rsid w:val="379BB9EB"/>
    <w:rsid w:val="37CE2168"/>
    <w:rsid w:val="37FD71DA"/>
    <w:rsid w:val="38247C69"/>
    <w:rsid w:val="38365929"/>
    <w:rsid w:val="384E427A"/>
    <w:rsid w:val="38E66FE2"/>
    <w:rsid w:val="390923D4"/>
    <w:rsid w:val="390DAC5B"/>
    <w:rsid w:val="39312819"/>
    <w:rsid w:val="39344E33"/>
    <w:rsid w:val="3947A4A5"/>
    <w:rsid w:val="3991AD2D"/>
    <w:rsid w:val="39D3473A"/>
    <w:rsid w:val="39F876FA"/>
    <w:rsid w:val="3AD7939E"/>
    <w:rsid w:val="3ADEEB5B"/>
    <w:rsid w:val="3AE2C5B5"/>
    <w:rsid w:val="3AF97BA9"/>
    <w:rsid w:val="3B25E71F"/>
    <w:rsid w:val="3B6A32AC"/>
    <w:rsid w:val="3B7CC7A7"/>
    <w:rsid w:val="3B9B6BBD"/>
    <w:rsid w:val="3BB6A4DA"/>
    <w:rsid w:val="3BC88618"/>
    <w:rsid w:val="3BD1613F"/>
    <w:rsid w:val="3C4D6C0F"/>
    <w:rsid w:val="3CB05F73"/>
    <w:rsid w:val="3CBF13DF"/>
    <w:rsid w:val="3CD5E8EB"/>
    <w:rsid w:val="3D170304"/>
    <w:rsid w:val="3D735A42"/>
    <w:rsid w:val="3DCCB5AA"/>
    <w:rsid w:val="3DD9806A"/>
    <w:rsid w:val="3E0F8F38"/>
    <w:rsid w:val="3E531191"/>
    <w:rsid w:val="3E8E0975"/>
    <w:rsid w:val="3EC301CE"/>
    <w:rsid w:val="3F474B22"/>
    <w:rsid w:val="3FB8E228"/>
    <w:rsid w:val="401A9109"/>
    <w:rsid w:val="406F9781"/>
    <w:rsid w:val="40C594BA"/>
    <w:rsid w:val="40D388AA"/>
    <w:rsid w:val="413647E0"/>
    <w:rsid w:val="420EB762"/>
    <w:rsid w:val="422C6E37"/>
    <w:rsid w:val="42D194C5"/>
    <w:rsid w:val="43505FDB"/>
    <w:rsid w:val="43BA3B3D"/>
    <w:rsid w:val="442332F2"/>
    <w:rsid w:val="4453F08A"/>
    <w:rsid w:val="4463E0C3"/>
    <w:rsid w:val="44ABDFDD"/>
    <w:rsid w:val="44EDDB45"/>
    <w:rsid w:val="44F558E1"/>
    <w:rsid w:val="451EB74F"/>
    <w:rsid w:val="45275632"/>
    <w:rsid w:val="455B6F55"/>
    <w:rsid w:val="456F2226"/>
    <w:rsid w:val="45AF6AE6"/>
    <w:rsid w:val="45B9128C"/>
    <w:rsid w:val="45BC5689"/>
    <w:rsid w:val="45E91834"/>
    <w:rsid w:val="467C48C1"/>
    <w:rsid w:val="468FEE38"/>
    <w:rsid w:val="46B34E8F"/>
    <w:rsid w:val="46BF0B64"/>
    <w:rsid w:val="46E9A605"/>
    <w:rsid w:val="4704F451"/>
    <w:rsid w:val="47A28F52"/>
    <w:rsid w:val="480E0219"/>
    <w:rsid w:val="4848F3C0"/>
    <w:rsid w:val="48C72601"/>
    <w:rsid w:val="4905241B"/>
    <w:rsid w:val="491DEA02"/>
    <w:rsid w:val="49720779"/>
    <w:rsid w:val="49D9C017"/>
    <w:rsid w:val="49E568B1"/>
    <w:rsid w:val="49E99306"/>
    <w:rsid w:val="4A88A24D"/>
    <w:rsid w:val="4ACDA420"/>
    <w:rsid w:val="4ADEF3EE"/>
    <w:rsid w:val="4B75F4DC"/>
    <w:rsid w:val="4BD9B494"/>
    <w:rsid w:val="4CD564C9"/>
    <w:rsid w:val="4D07CF6C"/>
    <w:rsid w:val="4D8CD353"/>
    <w:rsid w:val="4DDD8208"/>
    <w:rsid w:val="4EECC346"/>
    <w:rsid w:val="4F59F372"/>
    <w:rsid w:val="4FDF47BC"/>
    <w:rsid w:val="4FEDE067"/>
    <w:rsid w:val="501B001B"/>
    <w:rsid w:val="501B2876"/>
    <w:rsid w:val="507AF1C2"/>
    <w:rsid w:val="50E7CEB0"/>
    <w:rsid w:val="50EBDDEB"/>
    <w:rsid w:val="51D69F9F"/>
    <w:rsid w:val="51FA1D6D"/>
    <w:rsid w:val="5203499B"/>
    <w:rsid w:val="523A8873"/>
    <w:rsid w:val="52C9F427"/>
    <w:rsid w:val="53E33A3D"/>
    <w:rsid w:val="54109415"/>
    <w:rsid w:val="542D8E9F"/>
    <w:rsid w:val="54303CE3"/>
    <w:rsid w:val="552AB28B"/>
    <w:rsid w:val="55361822"/>
    <w:rsid w:val="55C0DF22"/>
    <w:rsid w:val="55E2BFA4"/>
    <w:rsid w:val="560531AB"/>
    <w:rsid w:val="5688CB74"/>
    <w:rsid w:val="577352C4"/>
    <w:rsid w:val="58070246"/>
    <w:rsid w:val="5826BDD1"/>
    <w:rsid w:val="5857AC6B"/>
    <w:rsid w:val="592F79BF"/>
    <w:rsid w:val="59A31A22"/>
    <w:rsid w:val="5A274D11"/>
    <w:rsid w:val="5A6725C8"/>
    <w:rsid w:val="5A6C0AA3"/>
    <w:rsid w:val="5AC0C323"/>
    <w:rsid w:val="5B2EE77B"/>
    <w:rsid w:val="5B4EB121"/>
    <w:rsid w:val="5B7A1D59"/>
    <w:rsid w:val="5BC51FCB"/>
    <w:rsid w:val="5C2E765E"/>
    <w:rsid w:val="5C7FAEEE"/>
    <w:rsid w:val="5D3BFDDA"/>
    <w:rsid w:val="5D71FAC1"/>
    <w:rsid w:val="5D7870CB"/>
    <w:rsid w:val="5D817DCC"/>
    <w:rsid w:val="5D9689F0"/>
    <w:rsid w:val="5E33D4D8"/>
    <w:rsid w:val="5EA0A350"/>
    <w:rsid w:val="5EC12CE8"/>
    <w:rsid w:val="5FA093C4"/>
    <w:rsid w:val="5FEDEE78"/>
    <w:rsid w:val="600C7FC6"/>
    <w:rsid w:val="60F3C847"/>
    <w:rsid w:val="623D8192"/>
    <w:rsid w:val="625A5000"/>
    <w:rsid w:val="627B24C4"/>
    <w:rsid w:val="627B61E7"/>
    <w:rsid w:val="62B9BDF3"/>
    <w:rsid w:val="62F599F6"/>
    <w:rsid w:val="62F94BC3"/>
    <w:rsid w:val="632B4DED"/>
    <w:rsid w:val="634B29F5"/>
    <w:rsid w:val="6358369A"/>
    <w:rsid w:val="6365E604"/>
    <w:rsid w:val="638EAF47"/>
    <w:rsid w:val="63955397"/>
    <w:rsid w:val="639A3812"/>
    <w:rsid w:val="63A4450B"/>
    <w:rsid w:val="63AE407E"/>
    <w:rsid w:val="63C21F29"/>
    <w:rsid w:val="63C61E24"/>
    <w:rsid w:val="63EBCBBA"/>
    <w:rsid w:val="6416029E"/>
    <w:rsid w:val="64477A95"/>
    <w:rsid w:val="648E7FB3"/>
    <w:rsid w:val="64A7D260"/>
    <w:rsid w:val="64FCA0FB"/>
    <w:rsid w:val="6514698C"/>
    <w:rsid w:val="6534E29B"/>
    <w:rsid w:val="65B83B4A"/>
    <w:rsid w:val="65D0A7A4"/>
    <w:rsid w:val="65F5B26F"/>
    <w:rsid w:val="6657A6BA"/>
    <w:rsid w:val="667E3F33"/>
    <w:rsid w:val="66F818BE"/>
    <w:rsid w:val="67C644C8"/>
    <w:rsid w:val="67F22EBF"/>
    <w:rsid w:val="6833890D"/>
    <w:rsid w:val="68423CFB"/>
    <w:rsid w:val="68714934"/>
    <w:rsid w:val="6894FEE6"/>
    <w:rsid w:val="68BC327E"/>
    <w:rsid w:val="68BDE503"/>
    <w:rsid w:val="690F2D1F"/>
    <w:rsid w:val="697C2806"/>
    <w:rsid w:val="6A209DEB"/>
    <w:rsid w:val="6A55654B"/>
    <w:rsid w:val="6A8C1B55"/>
    <w:rsid w:val="6ACB7537"/>
    <w:rsid w:val="6B5835D9"/>
    <w:rsid w:val="6B629852"/>
    <w:rsid w:val="6BA6E57F"/>
    <w:rsid w:val="6BB842AD"/>
    <w:rsid w:val="6C304BEB"/>
    <w:rsid w:val="6C921CCF"/>
    <w:rsid w:val="6CAFDEC8"/>
    <w:rsid w:val="6CFE4EBC"/>
    <w:rsid w:val="6D050D64"/>
    <w:rsid w:val="6DA72220"/>
    <w:rsid w:val="6DFDD76D"/>
    <w:rsid w:val="6E53AEC7"/>
    <w:rsid w:val="6E6B3831"/>
    <w:rsid w:val="6E951C3A"/>
    <w:rsid w:val="6FCABE92"/>
    <w:rsid w:val="6FD3392E"/>
    <w:rsid w:val="70997FC4"/>
    <w:rsid w:val="70B7C146"/>
    <w:rsid w:val="70D228AC"/>
    <w:rsid w:val="70DC6CF7"/>
    <w:rsid w:val="70E1209B"/>
    <w:rsid w:val="7173649B"/>
    <w:rsid w:val="71B0DB4A"/>
    <w:rsid w:val="725613BD"/>
    <w:rsid w:val="7302BC15"/>
    <w:rsid w:val="730FFD68"/>
    <w:rsid w:val="733E0E51"/>
    <w:rsid w:val="73541F8C"/>
    <w:rsid w:val="739400B4"/>
    <w:rsid w:val="7471F556"/>
    <w:rsid w:val="751C8E45"/>
    <w:rsid w:val="758BBC7D"/>
    <w:rsid w:val="768F7CC3"/>
    <w:rsid w:val="772334A0"/>
    <w:rsid w:val="776DE91D"/>
    <w:rsid w:val="778C5D52"/>
    <w:rsid w:val="77BEA93A"/>
    <w:rsid w:val="77E9D631"/>
    <w:rsid w:val="77FD7866"/>
    <w:rsid w:val="780C7F29"/>
    <w:rsid w:val="782019E4"/>
    <w:rsid w:val="786F181D"/>
    <w:rsid w:val="7903770D"/>
    <w:rsid w:val="791F61D4"/>
    <w:rsid w:val="79AFF5BC"/>
    <w:rsid w:val="79DA6A34"/>
    <w:rsid w:val="7AA85C61"/>
    <w:rsid w:val="7AC6D00D"/>
    <w:rsid w:val="7ADE827D"/>
    <w:rsid w:val="7B2A6D5A"/>
    <w:rsid w:val="7B478610"/>
    <w:rsid w:val="7B58A681"/>
    <w:rsid w:val="7B80E12C"/>
    <w:rsid w:val="7BABDE03"/>
    <w:rsid w:val="7BFF8E65"/>
    <w:rsid w:val="7C0F6ED4"/>
    <w:rsid w:val="7C27DE3C"/>
    <w:rsid w:val="7CCBFF6F"/>
    <w:rsid w:val="7CFBB397"/>
    <w:rsid w:val="7DEB5372"/>
    <w:rsid w:val="7DF542A6"/>
    <w:rsid w:val="7EAB86A2"/>
    <w:rsid w:val="7EADB427"/>
    <w:rsid w:val="7EDE7005"/>
    <w:rsid w:val="7F438A56"/>
    <w:rsid w:val="7F4EF828"/>
    <w:rsid w:val="7FC951CC"/>
    <w:rsid w:val="7FD1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89EBF"/>
  <w15:chartTrackingRefBased/>
  <w15:docId w15:val="{9014FFE7-32BB-454A-AE0E-ADDE61C7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627"/>
    <w:pPr>
      <w:spacing w:after="200" w:line="276" w:lineRule="auto"/>
    </w:pPr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A5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56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5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56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6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627"/>
  </w:style>
  <w:style w:type="paragraph" w:styleId="Piedepgina">
    <w:name w:val="footer"/>
    <w:basedOn w:val="Normal"/>
    <w:link w:val="PiedepginaCar"/>
    <w:uiPriority w:val="99"/>
    <w:unhideWhenUsed/>
    <w:rsid w:val="002A56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627"/>
  </w:style>
  <w:style w:type="table" w:styleId="Tablaconcuadrcula">
    <w:name w:val="Table Grid"/>
    <w:basedOn w:val="Tablanormal"/>
    <w:uiPriority w:val="59"/>
    <w:rsid w:val="002A5627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A56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L"/>
    </w:rPr>
  </w:style>
  <w:style w:type="paragraph" w:styleId="Prrafodelista">
    <w:name w:val="List Paragraph"/>
    <w:basedOn w:val="Normal"/>
    <w:uiPriority w:val="34"/>
    <w:qFormat/>
    <w:rsid w:val="002A562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A562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rsid w:val="002A56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rsid w:val="002A5627"/>
    <w:rPr>
      <w:rFonts w:asciiTheme="majorHAnsi" w:eastAsiaTheme="majorEastAsia" w:hAnsiTheme="majorHAnsi" w:cstheme="majorBidi"/>
      <w:i/>
      <w:iCs/>
      <w:color w:val="2E74B5" w:themeColor="accent1" w:themeShade="BF"/>
      <w:lang w:val="es-CL"/>
    </w:rPr>
  </w:style>
  <w:style w:type="character" w:styleId="Refdecomentario">
    <w:name w:val="annotation reference"/>
    <w:basedOn w:val="Fuentedeprrafopredeter"/>
    <w:semiHidden/>
    <w:rsid w:val="002A562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A5627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A562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127C77"/>
    <w:pPr>
      <w:spacing w:line="259" w:lineRule="auto"/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127C7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27C7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127C77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127C77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AF6D65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6D65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5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0C6"/>
    <w:rPr>
      <w:rFonts w:ascii="Segoe UI" w:eastAsia="Calibri" w:hAnsi="Segoe UI" w:cs="Segoe UI"/>
      <w:sz w:val="18"/>
      <w:szCs w:val="18"/>
      <w:lang w:val="es-CL"/>
    </w:rPr>
  </w:style>
  <w:style w:type="paragraph" w:styleId="Sangra2detindependiente">
    <w:name w:val="Body Text Indent 2"/>
    <w:basedOn w:val="Normal"/>
    <w:link w:val="Sangra2detindependienteCar"/>
    <w:rsid w:val="008C6718"/>
    <w:pPr>
      <w:spacing w:after="0" w:line="240" w:lineRule="auto"/>
      <w:ind w:left="709" w:hanging="1"/>
      <w:jc w:val="both"/>
    </w:pPr>
    <w:rPr>
      <w:rFonts w:ascii="Tahoma" w:eastAsia="Times New Roman" w:hAnsi="Tahoma" w:cs="Tahoma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C6718"/>
    <w:rPr>
      <w:rFonts w:ascii="Tahoma" w:eastAsia="Times New Roman" w:hAnsi="Tahoma" w:cs="Tahoma"/>
      <w:szCs w:val="20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B50E7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2059"/>
    <w:pPr>
      <w:spacing w:after="200"/>
    </w:pPr>
    <w:rPr>
      <w:rFonts w:ascii="Calibri" w:eastAsia="Calibri" w:hAnsi="Calibri"/>
      <w:b/>
      <w:bCs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2059"/>
    <w:rPr>
      <w:rFonts w:ascii="Calibri" w:eastAsia="Calibri" w:hAnsi="Calibri" w:cs="Times New Roman"/>
      <w:b/>
      <w:bCs/>
      <w:sz w:val="20"/>
      <w:szCs w:val="20"/>
      <w:lang w:val="es-CL" w:eastAsia="es-ES"/>
    </w:rPr>
  </w:style>
  <w:style w:type="paragraph" w:customStyle="1" w:styleId="Default">
    <w:name w:val="Default"/>
    <w:rsid w:val="007D6D04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oter" Target="footer4.xml"/><Relationship Id="rId27" Type="http://schemas.openxmlformats.org/officeDocument/2006/relationships/header" Target="header7.xml"/><Relationship Id="rId3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90606e-f330-4089-a55e-8966019aaa3f">
      <Terms xmlns="http://schemas.microsoft.com/office/infopath/2007/PartnerControls"/>
    </lcf76f155ced4ddcb4097134ff3c332f>
    <TaxCatchAll xmlns="33e0d502-5453-41ba-b527-187effba49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5B0032D4A134DA27F3F9F6A0E6BB1" ma:contentTypeVersion="18" ma:contentTypeDescription="Crear nuevo documento." ma:contentTypeScope="" ma:versionID="2b94a41dad03bf9ace4c565791104683">
  <xsd:schema xmlns:xsd="http://www.w3.org/2001/XMLSchema" xmlns:xs="http://www.w3.org/2001/XMLSchema" xmlns:p="http://schemas.microsoft.com/office/2006/metadata/properties" xmlns:ns2="4f90606e-f330-4089-a55e-8966019aaa3f" xmlns:ns3="33e0d502-5453-41ba-b527-187effba49c4" targetNamespace="http://schemas.microsoft.com/office/2006/metadata/properties" ma:root="true" ma:fieldsID="f8fe1e47b50bb6f1727715e38a779fa0" ns2:_="" ns3:_="">
    <xsd:import namespace="4f90606e-f330-4089-a55e-8966019aaa3f"/>
    <xsd:import namespace="33e0d502-5453-41ba-b527-187effba4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0606e-f330-4089-a55e-8966019aa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5b471ab-3461-41e1-a0ea-f0d4588f9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d502-5453-41ba-b527-187effba4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508554-18c7-4a03-8acf-3af90597b675}" ma:internalName="TaxCatchAll" ma:showField="CatchAllData" ma:web="33e0d502-5453-41ba-b527-187effba4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E0FF8-16F8-42D4-A06E-26D25F863F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CB1711-EF8A-4987-8EA3-14945DE21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0F1C6-A58C-CA42-9492-65FE659E5C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CA147E-285C-4D34-B670-EE3F8F8C41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3194</Words>
  <Characters>17567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PROCEDIMIENTO                    REFORZAMIENTO DE HABILIDADES Y EXPLORACIÓN VOCACIONAL TEMPRANA</vt:lpstr>
      <vt:lpstr>PROCEDIMIENTO                    REFORZAMIENTO DE HABILIDADES Y EXPLORACIÓN VOCACIONAL TEMPRANA</vt:lpstr>
    </vt:vector>
  </TitlesOfParts>
  <Company>Toshiba</Company>
  <LinksUpToDate>false</LinksUpToDate>
  <CharactersWithSpaces>20720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                   REFORZAMIENTO DE HABILIDADES Y EXPLORACIÓN VOCACIONAL TEMPRANA</dc:title>
  <dc:subject>UNIDAD DE INDUCCIÓN UNIVERSITARIA – DIRECCIÓN DE ACOMPAÑAMIENTO ACADÉMICO AL ESTUDIANTE</dc:subject>
  <dc:creator>xxxxx</dc:creator>
  <cp:keywords/>
  <dc:description/>
  <cp:lastModifiedBy>Margarita Carolina Soto Contreras</cp:lastModifiedBy>
  <cp:revision>2</cp:revision>
  <cp:lastPrinted>2018-09-25T15:12:00Z</cp:lastPrinted>
  <dcterms:created xsi:type="dcterms:W3CDTF">2025-06-17T14:20:00Z</dcterms:created>
  <dcterms:modified xsi:type="dcterms:W3CDTF">2025-06-17T14:20:00Z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0x0101003B75B0032D4A134DA27F3F9F6A0E6BB1</vt:lpwstr>
  </property>
  <property fmtid="{D5CDD505-2E9C-101B-9397-08002B2CF9AE}" pid="3" name="Order">
    <vt:r8>21900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